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com.twitter.product_mixer.core.model.marshalling.response.urt.color.RosettaColor</w:t>
      </w:r>
    </w:p>
    <w:p>
      <w:pPr>
        <w:jc w:val="both"/>
      </w:pPr>
      <w:r/>
    </w:p>
    <w:p>
      <w:pPr>
        <w:jc w:val="both"/>
      </w:pPr>
      <w:r>
        <w:t>case class Badge(</w:t>
      </w:r>
    </w:p>
    <w:p>
      <w:pPr>
        <w:jc w:val="both"/>
      </w:pPr>
      <w:r>
        <w:t xml:space="preserve">  text: Option[String],</w:t>
      </w:r>
    </w:p>
    <w:p>
      <w:pPr>
        <w:jc w:val="both"/>
      </w:pPr>
      <w:r>
        <w:t xml:space="preserve">  textColorName: Option[RosettaColor],</w:t>
      </w:r>
    </w:p>
    <w:p>
      <w:pPr>
        <w:jc w:val="both"/>
      </w:pPr>
      <w:r>
        <w:t xml:space="preserve">  backgroundColorName: Option[RosettaColor])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