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sealed trait ConversationSection</w:t>
      </w:r>
    </w:p>
    <w:p>
      <w:pPr>
        <w:jc w:val="both"/>
      </w:pPr>
      <w:r/>
    </w:p>
    <w:p>
      <w:pPr>
        <w:jc w:val="both"/>
      </w:pPr>
      <w:r>
        <w:t>case object HighQuality extends ConversationSection</w:t>
      </w:r>
    </w:p>
    <w:p>
      <w:pPr>
        <w:jc w:val="both"/>
      </w:pPr>
      <w:r>
        <w:t>case object LowQuality extends ConversationSection</w:t>
      </w:r>
    </w:p>
    <w:p>
      <w:pPr>
        <w:jc w:val="both"/>
      </w:pPr>
      <w:r>
        <w:t>case object AbusiveQuality extends ConversationSection</w:t>
      </w:r>
    </w:p>
    <w:p>
      <w:pPr>
        <w:jc w:val="both"/>
      </w:pPr>
      <w:r>
        <w:t>case object RelatedTweet extends ConversationSection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