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com.twitter.product_mixer.core.model.marshalling.response.urt.operation</w:t>
      </w:r>
    </w:p>
    <w:p>
      <w:pPr>
        <w:jc w:val="both"/>
      </w:pPr>
      <w:r/>
    </w:p>
    <w:p>
      <w:pPr>
        <w:jc w:val="both"/>
      </w:pPr>
      <w:r>
        <w:t>case class CursorDisplayTreatment(</w:t>
      </w:r>
    </w:p>
    <w:p>
      <w:pPr>
        <w:jc w:val="both"/>
      </w:pPr>
      <w:r>
        <w:t xml:space="preserve">  actionText: Option[String],</w:t>
      </w:r>
    </w:p>
    <w:p>
      <w:pPr>
        <w:jc w:val="both"/>
      </w:pPr>
      <w:r>
        <w:t xml:space="preserve">  labelText: Option[String])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