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sealed trait UrlOverrideType</w:t>
      </w:r>
    </w:p>
    <w:p>
      <w:pPr>
        <w:jc w:val="both"/>
      </w:pPr>
      <w:r/>
    </w:p>
    <w:p>
      <w:pPr>
        <w:jc w:val="both"/>
      </w:pPr>
      <w:r>
        <w:t>object UnknownUrlOverrideType extends UrlOverrideType</w:t>
      </w:r>
    </w:p>
    <w:p>
      <w:pPr>
        <w:jc w:val="both"/>
      </w:pPr>
      <w:r>
        <w:t>object DcmUrlOverrideType extends UrlOverrideType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