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com.twitter.product_mixer.core.model.marshalling.response.urt.richtext</w:t>
      </w:r>
    </w:p>
    <w:p>
      <w:pPr>
        <w:jc w:val="both"/>
      </w:pPr>
      <w:r/>
    </w:p>
    <w:p>
      <w:pPr>
        <w:jc w:val="both"/>
      </w:pPr>
      <w:r>
        <w:t>case class RichText(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entities: List[RichTextEntity],</w:t>
      </w:r>
    </w:p>
    <w:p>
      <w:pPr>
        <w:jc w:val="both"/>
      </w:pPr>
      <w:r>
        <w:t xml:space="preserve">  rtl: Option[Boolean],</w:t>
      </w:r>
    </w:p>
    <w:p>
      <w:pPr>
        <w:jc w:val="both"/>
      </w:pPr>
      <w:r>
        <w:t xml:space="preserve">  alignment: Option[RichTextAlignment])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