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com.twitter.product_mixer.core.model.marshalling.response.urt.richtext</w:t>
      </w:r>
    </w:p>
    <w:p>
      <w:pPr>
        <w:jc w:val="both"/>
      </w:pPr>
      <w:r/>
    </w:p>
    <w:p>
      <w:pPr>
        <w:jc w:val="both"/>
      </w:pPr>
      <w:r>
        <w:t>sealed trait RichTextAlignment</w:t>
      </w:r>
    </w:p>
    <w:p>
      <w:pPr>
        <w:jc w:val="both"/>
      </w:pPr>
      <w:r/>
    </w:p>
    <w:p>
      <w:pPr>
        <w:jc w:val="both"/>
      </w:pPr>
      <w:r>
        <w:t>case object Natural extends RichTextAlignment</w:t>
      </w:r>
    </w:p>
    <w:p>
      <w:pPr>
        <w:jc w:val="both"/>
      </w:pPr>
      <w:r>
        <w:t>case object Center extends RichTextAlignment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