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case class AdsMetadata(carouselId: Option[Long])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