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com.twitter.product_mixer.core.functional_component.configapi.ConfigBuilder</w:t>
      </w:r>
    </w:p>
    <w:p>
      <w:pPr>
        <w:jc w:val="both"/>
      </w:pPr>
      <w:r>
        <w:t>import com.twitter.servo.decider.DeciderGateBuilder</w:t>
      </w:r>
    </w:p>
    <w:p>
      <w:pPr>
        <w:jc w:val="both"/>
      </w:pPr>
      <w:r>
        <w:t>import com.twitter.timelines.configapi.Config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ConfigApiModule extends TwitterModule {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providesDeciderGateBuilder(decider: Decider): DeciderGateBuilder =</w:t>
      </w:r>
    </w:p>
    <w:p>
      <w:pPr>
        <w:jc w:val="both"/>
      </w:pPr>
      <w:r>
        <w:t xml:space="preserve">    new DeciderGateBuilder(decider)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providesConfig(configBuilder: ConfigBuilder): Config = configBuilder.build()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