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PipelineCursor represents any product-specific cursor model. Typically the PipelineCursor will be</w:t>
      </w:r>
    </w:p>
    <w:p>
      <w:pPr>
        <w:jc w:val="both"/>
      </w:pPr>
      <w:r>
        <w:t xml:space="preserve"> * a de-serialized base 64 thrift struct from initial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PipelineCursor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HasPipelineCursor indicates that a [[PipelineQuery]] has a cursor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HasPipelineCursor[+Cursor &lt;: PipelineCursor] {</w:t>
      </w:r>
    </w:p>
    <w:p>
      <w:pPr>
        <w:jc w:val="both"/>
      </w:pPr>
      <w:r>
        <w:t xml:space="preserve">  def pipelineCursor: Option[Cursor]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cursor is not present, this typically means that we are on the first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isFirstPage: Boolean = pipelineCursor.isEmpty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UrtPipelineCursor represents a URT product-specific cursor model. Typically the UrtPipelineCursor</w:t>
      </w:r>
    </w:p>
    <w:p>
      <w:pPr>
        <w:jc w:val="both"/>
      </w:pPr>
      <w:r>
        <w:t xml:space="preserve"> * will be a de-serialized base 64 thrift struct from initial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UrtPipelineCursor extends PipelineCursor {</w:t>
      </w:r>
    </w:p>
    <w:p>
      <w:pPr>
        <w:jc w:val="both"/>
      </w:pPr>
      <w:r/>
    </w:p>
    <w:p>
      <w:pPr>
        <w:jc w:val="both"/>
      </w:pPr>
      <w:r>
        <w:t xml:space="preserve">  /** See [[UrtCursorBuilder]] for background on building initialSortIndex */</w:t>
      </w:r>
    </w:p>
    <w:p>
      <w:pPr>
        <w:jc w:val="both"/>
      </w:pPr>
      <w:r>
        <w:t xml:space="preserve">  def initialSortIndex: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UrtPipelineCursor {</w:t>
      </w:r>
    </w:p>
    <w:p>
      <w:pPr>
        <w:jc w:val="both"/>
      </w:pPr>
      <w:r>
        <w:t xml:space="preserve">  def getCursorInitialSortIndex(query: PipelineQuery with HasPipelineCursor[_]): Option[Long] = {</w:t>
      </w:r>
    </w:p>
    <w:p>
      <w:pPr>
        <w:jc w:val="both"/>
      </w:pPr>
      <w:r>
        <w:t xml:space="preserve">    query.pipelineCursor match {</w:t>
      </w:r>
    </w:p>
    <w:p>
      <w:pPr>
        <w:jc w:val="both"/>
      </w:pPr>
      <w:r>
        <w:t xml:space="preserve">      case Some(cursor: UrtPipelineCursor) =&gt; Some(cursor.initialSortIndex)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