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com.twitter.product_mixer.core.product</w:t>
      </w:r>
    </w:p>
    <w:p>
      <w:pPr>
        <w:jc w:val="both"/>
      </w:pPr>
      <w:r/>
    </w:p>
    <w:p>
      <w:pPr>
        <w:jc w:val="both"/>
      </w:pPr>
      <w:r>
        <w:t>import com.twitter.product_mixer.core.functional_component.configapi.registry.ParamConfig</w:t>
      </w:r>
    </w:p>
    <w:p>
      <w:pPr>
        <w:jc w:val="both"/>
      </w:pPr>
      <w:r>
        <w:t>import com.twitter.servo.decider.DeciderKeyName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com.twitter.timelines.configapi.decider.BooleanDeciderParam</w:t>
      </w:r>
    </w:p>
    <w:p>
      <w:pPr>
        <w:jc w:val="both"/>
      </w:pPr>
      <w:r/>
    </w:p>
    <w:p>
      <w:pPr>
        <w:jc w:val="both"/>
      </w:pPr>
      <w:r>
        <w:t>trait ProductParamConfig extends ParamConfig with ProductParamConfigBuilder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enabled decider param can to be used to quickly disable a Product via Decider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value must correspond to the deciders configured in the `resources/config/decider.yml` file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enabledDeciderKey: DeciderKeyName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supported client feature switch param can be used with a Feature Switch to control the</w:t>
      </w:r>
    </w:p>
    <w:p>
      <w:pPr>
        <w:jc w:val="both"/>
      </w:pPr>
      <w:r>
        <w:t xml:space="preserve">   * rollout of a new Product from dogfood to experiment to production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FeatureSwitches are configured by defining both a [[com.twitter.timelines.configapi.Param]] in code</w:t>
      </w:r>
    </w:p>
    <w:p>
      <w:pPr>
        <w:jc w:val="both"/>
      </w:pPr>
      <w:r>
        <w:t xml:space="preserve">   * and in an associated `.yml` file in the __config repo__.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`.yml` file path is determined by the `feature_switches_path` in your aurora file and tge Product name</w:t>
      </w:r>
    </w:p>
    <w:p>
      <w:pPr>
        <w:jc w:val="both"/>
      </w:pPr>
      <w:r>
        <w:t xml:space="preserve">   * so the resulting path in the __config repo__ is essentially `s"{feature_switches_path}/{snakeCase(Product.identifier)}"`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supportedClientFSName: String</w:t>
      </w:r>
    </w:p>
    <w:p>
      <w:pPr>
        <w:jc w:val="both"/>
      </w:pPr>
      <w:r/>
    </w:p>
    <w:p>
      <w:pPr>
        <w:jc w:val="both"/>
      </w:pPr>
      <w:r>
        <w:t xml:space="preserve">  object EnabledDeciderParam extends BooleanDeciderParam(enabledDeciderKey)</w:t>
      </w:r>
    </w:p>
    <w:p>
      <w:pPr>
        <w:jc w:val="both"/>
      </w:pPr>
      <w:r/>
    </w:p>
    <w:p>
      <w:pPr>
        <w:jc w:val="both"/>
      </w:pPr>
      <w:r>
        <w:t xml:space="preserve">  object SupportedClientParam</w:t>
      </w:r>
    </w:p>
    <w:p>
      <w:pPr>
        <w:jc w:val="both"/>
      </w:pPr>
      <w:r>
        <w:t xml:space="preserve">      extends FSParam(</w:t>
      </w:r>
    </w:p>
    <w:p>
      <w:pPr>
        <w:jc w:val="both"/>
      </w:pPr>
      <w:r>
        <w:t xml:space="preserve">        name = supportedClientFSName,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