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com.twitter.product_mixer.core.product.guice</w:t>
      </w:r>
    </w:p>
    <w:p>
      <w:pPr>
        <w:jc w:val="both"/>
      </w:pPr>
      <w:r>
        <w:t>import com.twitter.product_mixer.core.model.marshalling.request.Product</w:t>
      </w:r>
    </w:p>
    <w:p>
      <w:pPr>
        <w:jc w:val="both"/>
      </w:pPr>
      <w:r>
        <w:t>import com.google.inject.Key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specialization of SimpleScope - a simple Guice Scope that takes an initial Product Mixer Product as a key</w:t>
      </w:r>
    </w:p>
    <w:p>
      <w:pPr>
        <w:jc w:val="both"/>
      </w:pPr>
      <w:r>
        <w:t xml:space="preserve"> */</w:t>
      </w:r>
    </w:p>
    <w:p>
      <w:pPr>
        <w:jc w:val="both"/>
      </w:pPr>
      <w:r>
        <w:t>class ProductScope extends SimpleScope {</w:t>
      </w:r>
    </w:p>
    <w:p>
      <w:pPr>
        <w:jc w:val="both"/>
      </w:pPr>
      <w:r>
        <w:t xml:space="preserve">  def let[T](product: Product)(f: =&gt; T): T = super.let(Map(Key.get(classOf[Product]) -&gt; product))(f)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