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com.twitter.product_mixer.core.product.registry</w:t>
      </w:r>
    </w:p>
    <w:p>
      <w:pPr>
        <w:jc w:val="both"/>
      </w:pPr>
      <w:r/>
    </w:p>
    <w:p>
      <w:pPr>
        <w:jc w:val="both"/>
      </w:pPr>
      <w:r>
        <w:t>import com.twitter.product_mixer.core.model.marshalling.request.Request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com.twitter.product_mixer.core.pipeline.product.ProductPipelineConfig</w:t>
      </w:r>
    </w:p>
    <w:p>
      <w:pPr>
        <w:jc w:val="both"/>
      </w:pPr>
      <w:r/>
    </w:p>
    <w:p>
      <w:pPr>
        <w:jc w:val="both"/>
      </w:pPr>
      <w:r>
        <w:t>trait ProductPipelineRegistryConfig {</w:t>
      </w:r>
    </w:p>
    <w:p>
      <w:pPr>
        <w:jc w:val="both"/>
      </w:pPr>
      <w:r>
        <w:t xml:space="preserve">  def productPipelineConfigs: Seq[ProductPipelineConfig[_ &lt;: Request, _ &lt;: PipelineQuery, _]]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