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com.twitter.product_mixer.core.service.candidate_feature_transformer_executor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case class CandidateFeatureTransformerExecutorResult(</w:t>
      </w:r>
    </w:p>
    <w:p>
      <w:pPr>
        <w:jc w:val="both"/>
      </w:pPr>
      <w:r>
        <w:t xml:space="preserve">  featureMaps: Seq[FeatureMap],</w:t>
      </w:r>
    </w:p>
    <w:p>
      <w:pPr>
        <w:jc w:val="both"/>
      </w:pPr>
      <w:r>
        <w:t xml:space="preserve">  individualFeatureMaps: Seq[Map[TransformerIdentifier, FeatureMap]])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