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com.twitter.product_mixer.core.service.candidate_pipeline_executor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com.twitter.product_mixer.core.pipeline.candidate.CandidatePipelineResult</w:t>
      </w:r>
    </w:p>
    <w:p>
      <w:pPr>
        <w:jc w:val="both"/>
      </w:pPr>
      <w:r/>
    </w:p>
    <w:p>
      <w:pPr>
        <w:jc w:val="both"/>
      </w:pPr>
      <w:r>
        <w:t>case class CandidatePipelineExecutorResult(</w:t>
      </w:r>
    </w:p>
    <w:p>
      <w:pPr>
        <w:jc w:val="both"/>
      </w:pPr>
      <w:r>
        <w:t xml:space="preserve">  candidatePipelineResults: Seq[CandidatePipelineResult],</w:t>
      </w:r>
    </w:p>
    <w:p>
      <w:pPr>
        <w:jc w:val="both"/>
      </w:pPr>
      <w:r>
        <w:t xml:space="preserve">  queryFeatureMap: FeatureMap)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