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com.twitter.product_mixer.core.service.gate_executor</w:t>
      </w:r>
    </w:p>
    <w:p>
      <w:pPr>
        <w:jc w:val="both"/>
      </w:pPr>
      <w:r/>
    </w:p>
    <w:p>
      <w:pPr>
        <w:jc w:val="both"/>
      </w:pPr>
      <w:r>
        <w:t>import com.twitter.product_mixer.core.functional_component.gate.GateResult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/>
    </w:p>
    <w:p>
      <w:pPr>
        <w:jc w:val="both"/>
      </w:pPr>
      <w:r>
        <w:t>case class ExecutedGateResult(identifier: GateIdentifier, result: GateResult)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