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com.twitter.product_mixer.core.service.pipeline_selector_executor</w:t>
      </w:r>
    </w:p>
    <w:p>
      <w:pPr>
        <w:jc w:val="both"/>
      </w:pPr>
      <w:r/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/>
    </w:p>
    <w:p>
      <w:pPr>
        <w:jc w:val="both"/>
      </w:pPr>
      <w:r>
        <w:t>case class PipelineSelectorExecutorResult(pipelineIdentifier: ComponentIdentifier)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