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twml.trainers import DataRecordTrainer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get_arg_parser():</w:t>
      </w:r>
    </w:p>
    <w:p>
      <w:pPr>
        <w:jc w:val="both"/>
      </w:pPr>
      <w:r>
        <w:t xml:space="preserve">  parser = DataRecordTrainer.add_parser_arguments()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"--input_size_bits",</w:t>
      </w:r>
    </w:p>
    <w:p>
      <w:pPr>
        <w:jc w:val="both"/>
      </w:pPr>
      <w:r>
        <w:t xml:space="preserve">    type=int,</w:t>
      </w:r>
    </w:p>
    <w:p>
      <w:pPr>
        <w:jc w:val="both"/>
      </w:pPr>
      <w:r>
        <w:t xml:space="preserve">    default=18,</w:t>
      </w:r>
    </w:p>
    <w:p>
      <w:pPr>
        <w:jc w:val="both"/>
      </w:pPr>
      <w:r>
        <w:t xml:space="preserve">    help="number of bits allocated to the input size",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"--model_trainer_name",</w:t>
      </w:r>
    </w:p>
    <w:p>
      <w:pPr>
        <w:jc w:val="both"/>
      </w:pPr>
      <w:r>
        <w:t xml:space="preserve">    default="magic_recs_mlp_calibration_MTL_OONC_Engagement",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help="specify the model trainer name.",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"--model_type",</w:t>
      </w:r>
    </w:p>
    <w:p>
      <w:pPr>
        <w:jc w:val="both"/>
      </w:pPr>
      <w:r>
        <w:t xml:space="preserve">    default="deepnorm_gbdt_inputdrop2_rescale",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help="specify the model type to use.",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"--feat_config_type",</w:t>
      </w:r>
    </w:p>
    <w:p>
      <w:pPr>
        <w:jc w:val="both"/>
      </w:pPr>
      <w:r>
        <w:t xml:space="preserve">    default="get_feature_config_with_sparse_continuous",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help="specify the feature configure function to use.",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"--directly_export_best",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to directly_export best_checkpoint",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"--warm_start_base_dir",</w:t>
      </w:r>
    </w:p>
    <w:p>
      <w:pPr>
        <w:jc w:val="both"/>
      </w:pPr>
      <w:r>
        <w:t xml:space="preserve">    default="none",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help="latest ckpt in this folder will be used to 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"--feature_list",</w:t>
      </w:r>
    </w:p>
    <w:p>
      <w:pPr>
        <w:jc w:val="both"/>
      </w:pPr>
      <w:r>
        <w:t xml:space="preserve">    default="none",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help="Which features to use for training",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"--warm_start_from", default=None, type=str, help="model dir to warm start from"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"--momentum", default=0.99999, type=float, help="Momentum term for batch normalization"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"--dropout",</w:t>
      </w:r>
    </w:p>
    <w:p>
      <w:pPr>
        <w:jc w:val="both"/>
      </w:pPr>
      <w:r>
        <w:t xml:space="preserve">    default=0.2,</w:t>
      </w:r>
    </w:p>
    <w:p>
      <w:pPr>
        <w:jc w:val="both"/>
      </w:pPr>
      <w:r>
        <w:t xml:space="preserve">    type=float,</w:t>
      </w:r>
    </w:p>
    <w:p>
      <w:pPr>
        <w:jc w:val="both"/>
      </w:pPr>
      <w:r>
        <w:t xml:space="preserve">    help="input_dropout_rate to rescale output by (1 - input_dropout_rate)",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"--out_layer_1_size", default=256, type=int, help="Size of MLP_branch layer 1"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"--out_layer_2_size", default=128, type=int, help="Size of MLP_branch layer 2"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parser.add_argument("--out_layer_3_size", default=64, type=int, help="Size of MLP_branch layer 3")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"--sparse_embedding_size", default=50, type=int, help="Dimensionality of sparse embedding layer"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"--dense_embedding_size", default=128, type=int, help="Dimensionality of dense embedding layer"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"--use_uam_label",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help="Whether to use uam_label or not",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"--task_name",</w:t>
      </w:r>
    </w:p>
    <w:p>
      <w:pPr>
        <w:jc w:val="both"/>
      </w:pPr>
      <w:r>
        <w:t xml:space="preserve">    default="OONC_Engagement",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help="specify the task name to use: OONC or OONC_Engagement.",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"--init_weight",</w:t>
      </w:r>
    </w:p>
    <w:p>
      <w:pPr>
        <w:jc w:val="both"/>
      </w:pPr>
      <w:r>
        <w:t xml:space="preserve">    default=0.9,</w:t>
      </w:r>
    </w:p>
    <w:p>
      <w:pPr>
        <w:jc w:val="both"/>
      </w:pPr>
      <w:r>
        <w:t xml:space="preserve">    type=float,</w:t>
      </w:r>
    </w:p>
    <w:p>
      <w:pPr>
        <w:jc w:val="both"/>
      </w:pPr>
      <w:r>
        <w:t xml:space="preserve">    help="Initial OONC Task Weight MTL: OONC+Engagement.",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"--use_engagement_weight",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to use engagement weight for base model.",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"--mtl_num_extra_layers",</w:t>
      </w:r>
    </w:p>
    <w:p>
      <w:pPr>
        <w:jc w:val="both"/>
      </w:pPr>
      <w:r>
        <w:t xml:space="preserve">    type=int,</w:t>
      </w:r>
    </w:p>
    <w:p>
      <w:pPr>
        <w:jc w:val="both"/>
      </w:pPr>
      <w:r>
        <w:t xml:space="preserve">    default=1,</w:t>
      </w:r>
    </w:p>
    <w:p>
      <w:pPr>
        <w:jc w:val="both"/>
      </w:pPr>
      <w:r>
        <w:t xml:space="preserve">    help="Number of Hidden Layers for each TaskBranch.",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"--mtl_neuron_scale", type=int, default=4, help="Scaling Factor of Neurons in MTL Extra Layers."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"--use_oonc_score",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to use oonc score only or combined score.",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"--use_stratified_metrics",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help="Use stratified metrics: Break out new-user metrics.",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"--run_group_metrics",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help="Will run evaluation metrics grouped by user.",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"--use_full_scope",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help="Will add extra scope and naming to graph.",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"--trainable_regexes",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nargs="*",</w:t>
      </w:r>
    </w:p>
    <w:p>
      <w:pPr>
        <w:jc w:val="both"/>
      </w:pPr>
      <w:r>
        <w:t xml:space="preserve">    help="The union of variables specified by the list of regexes will be considered trainable.",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"--fine_tuning.ckpt_to_initialize_from",</w:t>
      </w:r>
    </w:p>
    <w:p>
      <w:pPr>
        <w:jc w:val="both"/>
      </w:pPr>
      <w:r>
        <w:t xml:space="preserve">    dest="fine_tuning_ckpt_to_initialize_from",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help="Checkpoint path from which to warm start. Indicates the pre-trained model.",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"--fine_tuning.warm_start_scope_regex",</w:t>
      </w:r>
    </w:p>
    <w:p>
      <w:pPr>
        <w:jc w:val="both"/>
      </w:pPr>
      <w:r>
        <w:t xml:space="preserve">    dest="fine_tuning_warm_start_scope_regex",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help="All variables matching this will be restored.",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return 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get_params(args=None):</w:t>
      </w:r>
    </w:p>
    <w:p>
      <w:pPr>
        <w:jc w:val="both"/>
      </w:pPr>
      <w:r>
        <w:t xml:space="preserve">  parser = get_arg_parser()</w:t>
      </w:r>
    </w:p>
    <w:p>
      <w:pPr>
        <w:jc w:val="both"/>
      </w:pPr>
      <w:r>
        <w:t xml:space="preserve">  if args is None:</w:t>
      </w:r>
    </w:p>
    <w:p>
      <w:pPr>
        <w:jc w:val="both"/>
      </w:pPr>
      <w:r>
        <w:t xml:space="preserve">    return parser.parse_args()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return parser.parse_args(args)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get_arg_parser_light_ranking():</w:t>
      </w:r>
    </w:p>
    <w:p>
      <w:pPr>
        <w:jc w:val="both"/>
      </w:pPr>
      <w:r>
        <w:t xml:space="preserve">  parser = get_arg_parser()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"--use_record_weight",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to use record weight for base model.",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"--min_record_weight", default=0.0, type=float, help="Minimum record weight to use."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"--smooth_weight", default=0.0, type=float, help="Factor to smooth Rank Position Weight."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"--num_mlp_layers", type=int, default=3, help="Number of Hidden Layers for MLP model."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"--mlp_neuron_scale", type=int, default=4, help="Scaling Factor of Neurons in MLP Layers."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"--run_light_ranking_group_metrics",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help="Will run evaluation metrics grouped by user for Light Ranking.",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"--use_missing_sub_branch",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to use missing value sub-branch for Light Ranking.",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"--use_gbdt_features",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to use GBDT features for Light Ranking.",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"--run_light_ranking_group_metrics_in_bq",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to get_predictions for Light Ranking to compute group metrics in BigQuery.",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"--pred_file_path",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help="path",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"--pred_file_name",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help="path",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return parser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