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com.twitter.frigate.pushservice.exception</w:t>
      </w:r>
    </w:p>
    <w:p>
      <w:pPr>
        <w:jc w:val="both"/>
      </w:pPr>
      <w:r/>
    </w:p>
    <w:p>
      <w:pPr>
        <w:jc w:val="both"/>
      </w:pPr>
      <w:r>
        <w:t>import scala.util.control.NoStackTrace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Throw exception if UttEntity is not found where it might be a required data field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message Exception message</w:t>
      </w:r>
    </w:p>
    <w:p>
      <w:pPr>
        <w:jc w:val="both"/>
      </w:pPr>
      <w:r>
        <w:t xml:space="preserve"> */</w:t>
      </w:r>
    </w:p>
    <w:p>
      <w:pPr>
        <w:jc w:val="both"/>
      </w:pPr>
      <w:r>
        <w:t>class UttEntityNotFoundException(private val message: String)</w:t>
      </w:r>
    </w:p>
    <w:p>
      <w:pPr>
        <w:jc w:val="both"/>
      </w:pPr>
      <w:r>
        <w:t xml:space="preserve">    extends Exception(message)</w:t>
      </w:r>
    </w:p>
    <w:p>
      <w:pPr>
        <w:jc w:val="both"/>
      </w:pPr>
      <w:r>
        <w:t xml:space="preserve">    with NoStackTrace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