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com.twitter.frigate.pushservice.util.InlineActionUtil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InlineActionIbis2Hydrator {</w:t>
      </w:r>
    </w:p>
    <w:p>
      <w:pPr>
        <w:jc w:val="both"/>
      </w:pPr>
      <w:r>
        <w:t xml:space="preserve">  self: PushCandidate =&gt;</w:t>
      </w:r>
    </w:p>
    <w:p>
      <w:pPr>
        <w:jc w:val="both"/>
      </w:pPr>
      <w:r/>
    </w:p>
    <w:p>
      <w:pPr>
        <w:jc w:val="both"/>
      </w:pPr>
      <w:r>
        <w:t xml:space="preserve">  lazy val tweetInlineActionModelValue: Future[Map[String, String]] =</w:t>
      </w:r>
    </w:p>
    <w:p>
      <w:pPr>
        <w:jc w:val="both"/>
      </w:pPr>
      <w:r>
        <w:t xml:space="preserve">    InlineActionUtil.getTweetInlineActionValue(target)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