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F1FirstDegreeTweetNTabRequestHydrator extends TweetNTabRequestHydrator {</w:t>
      </w:r>
    </w:p>
    <w:p>
      <w:pPr>
        <w:jc w:val="both"/>
      </w:pPr>
      <w:r>
        <w:t xml:space="preserve">  self: PushCandidate with TweetCandidate with TweetAuthorDetails =&gt;</w:t>
      </w:r>
    </w:p>
    <w:p>
      <w:pPr>
        <w:jc w:val="both"/>
      </w:pPr>
      <w:r/>
    </w:p>
    <w:p>
      <w:pPr>
        <w:jc w:val="both"/>
      </w:pPr>
      <w:r>
        <w:t xml:space="preserve">  override val displayTextEntitiesFut: Future[Seq[DisplayTextEntity]] =</w:t>
      </w:r>
    </w:p>
    <w:p>
      <w:pPr>
        <w:jc w:val="both"/>
      </w:pPr>
      <w:r>
        <w:t xml:space="preserve">    NotificationServiceSender.getDisplayTextEntityFromUser(tweetAuthor, "author", true).map(_.toSeq)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senderIdFut.map(Seq(_))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