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com.twitter.frigate.pushservice.refresh_handler.cross</w:t>
      </w:r>
    </w:p>
    <w:p>
      <w:pPr>
        <w:jc w:val="both"/>
      </w:pPr>
      <w:r/>
    </w:p>
    <w:p>
      <w:pPr>
        <w:jc w:val="both"/>
      </w:pPr>
      <w:r>
        <w:t>import com.twitter.frigate.common.util.MRPushCopy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candidate: [[RawCandidate]] is a recommendation candidate</w:t>
      </w:r>
    </w:p>
    <w:p>
      <w:pPr>
        <w:jc w:val="both"/>
      </w:pPr>
      <w:r>
        <w:t xml:space="preserve"> * @param pushCopy: [[MRPushCopy]] eligible for candidate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CandidateCopyPair(candidate: RawCandidate, pushCopy: MRPushCopy)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