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com.twitter.frigate.common.store.strato.StratoFetchableStore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com.twitter.strato.generated.client.rux.open_app.UsersInOpenAppDdgOnUserClientColumn</w:t>
      </w:r>
    </w:p>
    <w:p>
      <w:pPr>
        <w:jc w:val="both"/>
      </w:pPr>
      <w:r/>
    </w:p>
    <w:p>
      <w:pPr>
        <w:jc w:val="both"/>
      </w:pPr>
      <w:r>
        <w:t>object OpenAppUserStore {</w:t>
      </w:r>
    </w:p>
    <w:p>
      <w:pPr>
        <w:jc w:val="both"/>
      </w:pPr>
      <w:r>
        <w:t xml:space="preserve">  def apply(stratoClient: Client): ReadableStore[Long, Boolean] = {</w:t>
      </w:r>
    </w:p>
    <w:p>
      <w:pPr>
        <w:jc w:val="both"/>
      </w:pPr>
      <w:r>
        <w:t xml:space="preserve">    val fetcher = new UsersInOpenAppDdgOnUserClientColumn(stratoClient).fetcher</w:t>
      </w:r>
    </w:p>
    <w:p>
      <w:pPr>
        <w:jc w:val="both"/>
      </w:pPr>
      <w:r>
        <w:t xml:space="preserve">    StratoFetchableStore.withUnitView(fetcher).mapValues(_ =&gt; true)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