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com.twitter.frigate.pushservice.target</w:t>
      </w:r>
    </w:p>
    <w:p>
      <w:pPr>
        <w:jc w:val="both"/>
      </w:pPr>
      <w:r/>
    </w:p>
    <w:p>
      <w:pPr>
        <w:jc w:val="both"/>
      </w:pPr>
      <w:r>
        <w:t>import com.twitter.permissions_storage.thriftscala.AppPermission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TargetAppPermissions {</w:t>
      </w:r>
    </w:p>
    <w:p>
      <w:pPr>
        <w:jc w:val="both"/>
      </w:pPr>
      <w:r/>
    </w:p>
    <w:p>
      <w:pPr>
        <w:jc w:val="both"/>
      </w:pPr>
      <w:r>
        <w:t xml:space="preserve">  def appPermissions: Future[Option[AppPermission]]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