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"java11",</w:t>
      </w:r>
    </w:p>
    <w:p>
      <w:pPr>
        <w:jc w:val="both"/>
      </w:pPr>
      <w:r>
        <w:t xml:space="preserve">    strict_deps = False,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"frigate/frigate-common/src/main/scala/com/twitter/frigate/common/base",</w:t>
      </w:r>
    </w:p>
    <w:p>
      <w:pPr>
        <w:jc w:val="both"/>
      </w:pPr>
      <w:r>
        <w:t xml:space="preserve">        "frigate/frigate-common/src/main/scala/com/twitter/frigate/common/util",</w:t>
      </w:r>
    </w:p>
    <w:p>
      <w:pPr>
        <w:jc w:val="both"/>
      </w:pPr>
      <w:r>
        <w:t xml:space="preserve">        "servo/repo/src/main/scala",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"src/thrift/com/twitter/recos:recos-internal-scala",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"stitch/stitch-tweetypie/src/main/scala",</w:t>
      </w:r>
    </w:p>
    <w:p>
      <w:pPr>
        <w:jc w:val="both"/>
      </w:pPr>
      <w:r>
        <w:t xml:space="preserve">        "util/util-logging/src/main/scala",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