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"kafka/libs/src/main/scala/com/twitter/kafka/client/headers",</w:t>
      </w:r>
    </w:p>
    <w:p>
      <w:pPr>
        <w:jc w:val="both"/>
      </w:pPr>
      <w:r>
        <w:t xml:space="preserve">        "kafka/libs/src/main/scala/com/twitter/kafka/client/processor",</w:t>
      </w:r>
    </w:p>
    <w:p>
      <w:pPr>
        <w:jc w:val="both"/>
      </w:pPr>
      <w:r>
        <w:t xml:space="preserve">        "recos-injector/server/config",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"recos-injector/server/src/main/scala/com/twitter/recosinjector/config",</w:t>
      </w:r>
    </w:p>
    <w:p>
      <w:pPr>
        <w:jc w:val="both"/>
      </w:pPr>
      <w:r>
        <w:t xml:space="preserve">        "recos-injector/server/src/main/scala/com/twitter/recosinjector/decider",</w:t>
      </w:r>
    </w:p>
    <w:p>
      <w:pPr>
        <w:jc w:val="both"/>
      </w:pPr>
      <w:r>
        <w:t xml:space="preserve">        "recos-injector/server/src/main/scala/com/twitter/recosinjector/edges",</w:t>
      </w:r>
    </w:p>
    <w:p>
      <w:pPr>
        <w:jc w:val="both"/>
      </w:pPr>
      <w:r>
        <w:t xml:space="preserve">        "recos-injector/server/src/main/scala/com/twitter/recosinjector/publishers",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