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LegacyRMSConfigModule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@Named("cacheHashKeyPrefix")</w:t>
      </w:r>
    </w:p>
    <w:p>
      <w:pPr>
        <w:jc w:val="both"/>
      </w:pPr>
      <w:r>
        <w:t xml:space="preserve">  def providesCacheHashKeyPrefix: String = "RMS"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@Named("useContentRecommenderConfiguration")</w:t>
      </w:r>
    </w:p>
    <w:p>
      <w:pPr>
        <w:jc w:val="both"/>
      </w:pPr>
      <w:r>
        <w:t xml:space="preserve">  def providesUseContentRecommenderConfiguration: Boolean = false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