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com.twitter.representation_manager.common.RepresentationManagerDecider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/>
    </w:p>
    <w:p>
      <w:pPr>
        <w:jc w:val="both"/>
      </w:pPr>
      <w:r>
        <w:t>object StoreModule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providesMhMtlsParams(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ManhattanKVClientMtlsParams = ManhattanKVClientMtlsParams(serviceIdentifier)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providesRmsDecider(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): RepresentationManagerDecider = RepresentationManagerDecider(decider)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