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</w:t>
      </w:r>
    </w:p>
    <w:p>
      <w:pPr>
        <w:jc w:val="both"/>
      </w:pPr>
      <w:r/>
    </w:p>
    <w:p>
      <w:pPr>
        <w:jc w:val="both"/>
      </w:pPr>
      <w:r>
        <w:t>object DeciderConstants {</w:t>
      </w:r>
    </w:p>
    <w:p>
      <w:pPr>
        <w:jc w:val="both"/>
      </w:pPr>
      <w:r>
        <w:t xml:space="preserve">  val enableSimClustersEmbeddingStoreTimeouts = "enable_sim_clusters_embedding_store_timeouts"</w:t>
      </w:r>
    </w:p>
    <w:p>
      <w:pPr>
        <w:jc w:val="both"/>
      </w:pPr>
      <w:r>
        <w:t xml:space="preserve">  val simClustersEmbeddingStoreTimeoutValueMillis =</w:t>
      </w:r>
    </w:p>
    <w:p>
      <w:pPr>
        <w:jc w:val="both"/>
      </w:pPr>
      <w:r>
        <w:t xml:space="preserve">    "sim_clusters_embedding_store_timeout_value_millis"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