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SimClusters embedding store enable / disable decider values</w:t>
      </w:r>
    </w:p>
    <w:p>
      <w:pPr>
        <w:jc w:val="both"/>
      </w:pPr>
      <w:r/>
    </w:p>
    <w:p>
      <w:pPr>
        <w:jc w:val="both"/>
      </w:pPr>
      <w:r>
        <w:t># ---------- Dark Traffic Proxy ----------</w:t>
      </w:r>
    </w:p>
    <w:p>
      <w:pPr>
        <w:jc w:val="both"/>
      </w:pPr>
      <w:r>
        <w:t>dark_traffic_filter:</w:t>
      </w:r>
    </w:p>
    <w:p>
      <w:pPr>
        <w:jc w:val="both"/>
      </w:pPr>
      <w:r>
        <w:t xml:space="preserve">  comment: Proportion of the requests that are forwarded as dark traffic to the proxy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# Tweet embeddings</w:t>
      </w:r>
    </w:p>
    <w:p>
      <w:pPr>
        <w:jc w:val="both"/>
      </w:pPr>
      <w:r>
        <w:t>enable_LogFavBasedTweet_Model20m145k2020:</w:t>
      </w:r>
    </w:p>
    <w:p>
      <w:pPr>
        <w:jc w:val="both"/>
      </w:pPr>
      <w:r>
        <w:t xml:space="preserve">  comment: "Enable the read traffic to (embeddingType, modelVersion) from 0% to 100%. 0 means return EMPTY for all requests."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enable_LogFavLongestL2EmbeddingTweet_Model20m145k2020:</w:t>
      </w:r>
    </w:p>
    <w:p>
      <w:pPr>
        <w:jc w:val="both"/>
      </w:pPr>
      <w:r>
        <w:t xml:space="preserve">  comment: "Enable the read traffic to (embeddingType, modelVersion) from 0% to 100%. 0 means return EMPTY for all requests."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# Entity embeddings</w:t>
      </w:r>
    </w:p>
    <w:p>
      <w:pPr>
        <w:jc w:val="both"/>
      </w:pPr>
      <w:r>
        <w:t>enable_FavTfgTopic_Model20m145k2020:</w:t>
      </w:r>
    </w:p>
    <w:p>
      <w:pPr>
        <w:jc w:val="both"/>
      </w:pPr>
      <w:r>
        <w:t xml:space="preserve">  comment: "Enable the read traffic to (embeddingType, modelVersion) from 0% to 100%. 0 means return EMPTY for all requests."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enable_LogFavBasedKgoApeTopic_Model20m145k2020:</w:t>
      </w:r>
    </w:p>
    <w:p>
      <w:pPr>
        <w:jc w:val="both"/>
      </w:pPr>
      <w:r>
        <w:t xml:space="preserve">  comment: "Enable the read traffic to (embeddingType, modelVersion) from 0% to 100%. 0 means return EMPTY for all requests."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# KnownFor embeddings</w:t>
      </w:r>
    </w:p>
    <w:p>
      <w:pPr>
        <w:jc w:val="both"/>
      </w:pPr>
      <w:r>
        <w:t>enable_FavBasedProducer_Model20m145k2020:</w:t>
      </w:r>
    </w:p>
    <w:p>
      <w:pPr>
        <w:jc w:val="both"/>
      </w:pPr>
      <w:r>
        <w:t xml:space="preserve">  comment: "Enable the read traffic to (embeddingType, modelVersion) from 0% to 100%. 0 means return EMPTY for all requests."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enable_FollowBasedProducer_Model20m145k2020:</w:t>
      </w:r>
    </w:p>
    <w:p>
      <w:pPr>
        <w:jc w:val="both"/>
      </w:pPr>
      <w:r>
        <w:t xml:space="preserve">  comment: "Enable the read traffic to (embeddingType, modelVersion) from 0% to 100%. 0 means return EMPTY for all requests."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enable_RelaxedAggregatableLogFavBasedProducer_Model20m145k2020:</w:t>
      </w:r>
    </w:p>
    <w:p>
      <w:pPr>
        <w:jc w:val="both"/>
      </w:pPr>
      <w:r>
        <w:t xml:space="preserve">  comment: "Enable the read traffic to (embeddingType, modelVersion) from 0% to 100%. 0 means return EMPTY for all requests."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# InterestedIn embeddings</w:t>
      </w:r>
    </w:p>
    <w:p>
      <w:pPr>
        <w:jc w:val="both"/>
      </w:pPr>
      <w:r>
        <w:t>enable_LogFavBasedUserInterestedInFromAPE_Model20m145k2020:</w:t>
      </w:r>
    </w:p>
    <w:p>
      <w:pPr>
        <w:jc w:val="both"/>
      </w:pPr>
      <w:r>
        <w:t xml:space="preserve">  comment: "Enable the read traffic to (embeddingType, modelVersion) from 0% to 100%. 0 means return EMPTY for all requests."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enable_FollowBasedUserInterestedInFromAPE_Model20m145k2020:</w:t>
      </w:r>
    </w:p>
    <w:p>
      <w:pPr>
        <w:jc w:val="both"/>
      </w:pPr>
      <w:r>
        <w:t xml:space="preserve">  comment: "Enable the read traffic to (embeddingType, modelVersion) from 0% to 100%. 0 means return EMPTY for all requests."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enable_FavBasedUserInterestedIn_Model20m145k2020:</w:t>
      </w:r>
    </w:p>
    <w:p>
      <w:pPr>
        <w:jc w:val="both"/>
      </w:pPr>
      <w:r>
        <w:t xml:space="preserve">  comment: "Enable the read traffic to (embeddingType, modelVersion) from 0% to 100%. 0 means return EMPTY for all requests."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enable_FollowBasedUserInterestedIn_Model20m145k2020:</w:t>
      </w:r>
    </w:p>
    <w:p>
      <w:pPr>
        <w:jc w:val="both"/>
      </w:pPr>
      <w:r>
        <w:t xml:space="preserve">  comment: "Enable the read traffic to (embeddingType, modelVersion) from 0% to 100%. 0 means return EMPTY for all requests."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enable_LogFavBasedUserInterestedIn_Model20m145k2020:</w:t>
      </w:r>
    </w:p>
    <w:p>
      <w:pPr>
        <w:jc w:val="both"/>
      </w:pPr>
      <w:r>
        <w:t xml:space="preserve">  comment: "Enable the read traffic to (embeddingType, modelVersion) from 0% to 100%. 0 means return EMPTY for all requests."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enable_FilteredUserInterestedIn_Model20m145k2020:</w:t>
      </w:r>
    </w:p>
    <w:p>
      <w:pPr>
        <w:jc w:val="both"/>
      </w:pPr>
      <w:r>
        <w:t xml:space="preserve">  comment: "Enable the read traffic to (embeddingType, modelVersion) from 0% to 100%. 0 means return EMPTY for all requests."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enable_UnfilteredUserInterestedIn_Model20m145k2020:</w:t>
      </w:r>
    </w:p>
    <w:p>
      <w:pPr>
        <w:jc w:val="both"/>
      </w:pPr>
      <w:r>
        <w:t xml:space="preserve">  comment: "Enable the read traffic to (embeddingType, modelVersion) from 0% to 100%. 0 means return EMPTY for all requests."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enable_LogFavBasedUserInterestedMaxpoolingAddressBookFromIIAPE_Model20m145k2020:</w:t>
      </w:r>
    </w:p>
    <w:p>
      <w:pPr>
        <w:jc w:val="both"/>
      </w:pPr>
      <w:r>
        <w:t xml:space="preserve">  comment: "Enable the read traffic to (embeddingType, modelVersion) from 0% to 100%. 0 means return EMPTY for all requests."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enable_LogFavBasedUserInterestedAverageAddressBookFromIIAPE_Model20m145k2020:</w:t>
      </w:r>
    </w:p>
    <w:p>
      <w:pPr>
        <w:jc w:val="both"/>
      </w:pPr>
      <w:r>
        <w:t xml:space="preserve">  comment: "Enable the read traffic to (embeddingType, modelVersion) from 0% to 100%. 0 means return EMPTY for all requests."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enable_LogFavBasedUserInterestedBooktypeMaxpoolingAddressBookFromIIAPE_Model20m145k2020:</w:t>
      </w:r>
    </w:p>
    <w:p>
      <w:pPr>
        <w:jc w:val="both"/>
      </w:pPr>
      <w:r>
        <w:t xml:space="preserve">  comment: "Enable the read traffic to (embeddingType, modelVersion) from 0% to 100%. 0 means return EMPTY for all requests."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enable_LogFavBasedUserInterestedLargestDimMaxpoolingAddressBookFromIIAPE_Model20m145k2020:</w:t>
      </w:r>
    </w:p>
    <w:p>
      <w:pPr>
        <w:jc w:val="both"/>
      </w:pPr>
      <w:r>
        <w:t xml:space="preserve">  comment: "Enable the read traffic to (embeddingType, modelVersion) from 0% to 100%. 0 means return EMPTY for all requests."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enable_LogFavBasedUserInterestedLouvainMaxpoolingAddressBookFromIIAPE_Model20m145k2020:</w:t>
      </w:r>
    </w:p>
    <w:p>
      <w:pPr>
        <w:jc w:val="both"/>
      </w:pPr>
      <w:r>
        <w:t xml:space="preserve">  comment: "Enable the read traffic to (embeddingType, modelVersion) from 0% to 100%. 0 means return EMPTY for all requests."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enable_LogFavBasedUserInterestedConnectedMaxpoolingAddressBookFromIIAPE_Model20m145k2020:</w:t>
      </w:r>
    </w:p>
    <w:p>
      <w:pPr>
        <w:jc w:val="both"/>
      </w:pPr>
      <w:r>
        <w:t xml:space="preserve">  comment: "Enable the read traffic to (embeddingType, modelVersion) from 0% to 100%. 0 means return EMPTY for all requests."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enable_UserNextInterestedIn_Model20m145k2020:</w:t>
      </w:r>
    </w:p>
    <w:p>
      <w:pPr>
        <w:jc w:val="both"/>
      </w:pPr>
      <w:r>
        <w:t xml:space="preserve">  comment: "Enable the read traffic to (embeddingType, modelVersion) from 0% to 100%. 0 means return EMPTY for all requests."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