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"relevance-platform/src/main/scala/com/twitter/relevance_platform/simclustersann/multicluster",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"simclusters-ann/server/src/main/scala/com/twitter/simclustersann/exceptions",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