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com.twitter.relevance_platform.simclustersann.multicluster.ClusterConfigMapper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ClusterConfigMapperModule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providesClusterConfigMapper(</w:t>
      </w:r>
    </w:p>
    <w:p>
      <w:pPr>
        <w:jc w:val="both"/>
      </w:pPr>
      <w:r>
        <w:t xml:space="preserve">  ): ClusterConfigMapper = {</w:t>
      </w:r>
    </w:p>
    <w:p>
      <w:pPr>
        <w:jc w:val="both"/>
      </w:pPr>
      <w:r>
        <w:t xml:space="preserve">    ClusterConfigMapper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