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Java library for docvalues and common stride field encoding utilities.</w:t>
      </w:r>
    </w:p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artifact(</w:t>
      </w:r>
    </w:p>
    <w:p>
      <w:pPr>
        <w:jc w:val="both"/>
      </w:pPr>
      <w:r>
        <w:t xml:space="preserve">        org = "com.twitter.search.common",</w:t>
      </w:r>
    </w:p>
    <w:p>
      <w:pPr>
        <w:jc w:val="both"/>
      </w:pPr>
      <w:r>
        <w:t xml:space="preserve">        name = "encoding-docvalues",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"3rdparty/jvm/org/apache/lucene:lucene-analyzers-common",</w:t>
      </w:r>
    </w:p>
    <w:p>
      <w:pPr>
        <w:jc w:val="both"/>
      </w:pPr>
      <w:r>
        <w:t xml:space="preserve">        "3rdparty/jvm/org/apache/lucene:lucene-core",</w:t>
      </w:r>
    </w:p>
    <w:p>
      <w:pPr>
        <w:jc w:val="both"/>
      </w:pPr>
      <w:r>
        <w:t xml:space="preserve">        "3rdparty/jvm/org/apache/lucene:lucene-facet",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