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com.twitter.search.common.search.DocIdTracker;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QueryTimeout provides a method for early termination of queries.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QueryTimeout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query processing should terminate, otherwise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shouldExit();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Register a DocIdTracker for the scope of the query, to determine the last fully-searched</w:t>
      </w:r>
    </w:p>
    <w:p>
      <w:pPr>
        <w:jc w:val="both"/>
      </w:pPr>
      <w:r>
        <w:t xml:space="preserve">   * doc ID after early termination.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registerDocIdTracker(DocIdTracker docIdTracker);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client ID of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String getClientId();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