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org.apache.thrift.protocol.TProtocolFactory;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com.twitter.search.common.util.thrift.ThriftToBytesFilter;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EarlybirdThriftBackend extends EarlybirdService.ServiceToClient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Wrapping the bytes svc back to a EarlybirdService.ServiceToClient, which</w:t>
      </w:r>
    </w:p>
    <w:p>
      <w:pPr>
        <w:jc w:val="both"/>
      </w:pPr>
      <w:r>
        <w:t xml:space="preserve">   * is a EarlybirdService.ServiceIface again.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EarlybirdThriftBackend(</w:t>
      </w:r>
    </w:p>
    <w:p>
      <w:pPr>
        <w:jc w:val="both"/>
      </w:pPr>
      <w:r>
        <w:t xml:space="preserve">      ThriftToBytesFilter thriftToBytesFilter,</w:t>
      </w:r>
    </w:p>
    <w:p>
      <w:pPr>
        <w:jc w:val="both"/>
      </w:pPr>
      <w:r>
        <w:t xml:space="preserve">      Service&lt;byte[], byte[]&gt; byteService,</w:t>
      </w:r>
    </w:p>
    <w:p>
      <w:pPr>
        <w:jc w:val="both"/>
      </w:pPr>
      <w:r>
        <w:t xml:space="preserve">      TProtocolFactory protocolFactory) {</w:t>
      </w:r>
    </w:p>
    <w:p>
      <w:pPr>
        <w:jc w:val="both"/>
      </w:pPr>
      <w:r/>
    </w:p>
    <w:p>
      <w:pPr>
        <w:jc w:val="both"/>
      </w:pPr>
      <w:r>
        <w:t xml:space="preserve">    super(thriftToBytesFilter.andThen(byteService), protocolFactory);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