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Exception used to cause a ScheduledExecutorService to stop executing. Used when the</w:t>
      </w:r>
    </w:p>
    <w:p>
      <w:pPr>
        <w:jc w:val="both"/>
      </w:pPr>
      <w:r>
        <w:t xml:space="preserve"> * success condition of the class has been achieved.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FlowControlException extends RuntimeException {</w:t>
      </w:r>
    </w:p>
    <w:p>
      <w:pPr>
        <w:jc w:val="both"/>
      </w:pPr>
      <w:r/>
    </w:p>
    <w:p>
      <w:pPr>
        <w:jc w:val="both"/>
      </w:pPr>
      <w:r>
        <w:t xml:space="preserve">  public FlowControlException() {</w:t>
      </w:r>
    </w:p>
    <w:p>
      <w:pPr>
        <w:jc w:val="both"/>
      </w:pPr>
      <w:r>
        <w:t xml:space="preserve">    super();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FlowControlException(String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