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com.twitter.search.core.earlybird.facets.FacetAccumulator;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com.twitter.search.earlybird.search.facets.FacetResultsCollector.Accumulator;</w:t>
      </w:r>
    </w:p>
    <w:p>
      <w:pPr>
        <w:jc w:val="both"/>
      </w:pPr>
      <w:r/>
    </w:p>
    <w:p>
      <w:pPr>
        <w:jc w:val="both"/>
      </w:pPr>
      <w:r>
        <w:t>public abstract class FacetScorer {</w:t>
      </w:r>
    </w:p>
    <w:p>
      <w:pPr>
        <w:jc w:val="both"/>
      </w:pPr>
      <w:r>
        <w:t xml:space="preserve">  protected abstract void startSegment(EarlybirdIndexSegmentAtomicReader reader)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Increments facet counts for the given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incrementCounts(Accumulator accumulator, int internalDocID)</w:t>
      </w:r>
    </w:p>
    <w:p>
      <w:pPr>
        <w:jc w:val="both"/>
      </w:pPr>
      <w:r>
        <w:t xml:space="preserve">     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FacetAccumulator for counting facets. It will use the given FacetLabelProvider</w:t>
      </w:r>
    </w:p>
    <w:p>
      <w:pPr>
        <w:jc w:val="both"/>
      </w:pPr>
      <w:r>
        <w:t xml:space="preserve">   * for facet result labeling.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FacetAccumulator&lt;?&gt; getFacetAccumulator(FacetLabelProvider labelProvider);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