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com.twitter.search.earlybird.config.ServingRange;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interface ServingRangeProvider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ServingRange implementation.</w:t>
      </w:r>
    </w:p>
    <w:p>
      <w:pPr>
        <w:jc w:val="both"/>
      </w:pPr>
      <w:r>
        <w:t xml:space="preserve">   * Usually backed by either TierInfoWrapper or RootClusterBoundaryInfo.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ServingRange getServingRange(EarlybirdRequestContext requestContext, boolean useBoundaryOverride);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