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com.twitter.search.feature_update_service;</w:t>
      </w:r>
    </w:p>
    <w:p>
      <w:pPr>
        <w:jc w:val="both"/>
      </w:pPr>
      <w:r/>
    </w:p>
    <w:p>
      <w:pPr>
        <w:jc w:val="both"/>
      </w:pPr>
      <w:r>
        <w:t>final class FeatureUpdateServiceThriftServerMain {</w:t>
      </w:r>
    </w:p>
    <w:p>
      <w:pPr>
        <w:jc w:val="both"/>
      </w:pPr>
      <w:r>
        <w:t xml:space="preserve">  private FeatureUpdateServiceThriftServerMain() {</w:t>
      </w:r>
    </w:p>
    <w:p>
      <w:pPr>
        <w:jc w:val="both"/>
      </w:pPr>
      <w:r>
        <w:t xml:space="preserve">    // Private constructor to satisfy checkstyle error:</w:t>
      </w:r>
    </w:p>
    <w:p>
      <w:pPr>
        <w:jc w:val="both"/>
      </w:pPr>
      <w:r>
        <w:t xml:space="preserve">    // "Utility classes should not have a public or default constructor)."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void main(String[] args) {</w:t>
      </w:r>
    </w:p>
    <w:p>
      <w:pPr>
        <w:jc w:val="both"/>
      </w:pPr>
      <w:r>
        <w:t xml:space="preserve">    new FeatureUpdateServiceThriftServer(args).main(args);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