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com.twitter.search.ingester.pipeline.twitter.thriftparse;</w:t>
      </w:r>
    </w:p>
    <w:p>
      <w:pPr>
        <w:jc w:val="both"/>
      </w:pPr>
      <w:r/>
    </w:p>
    <w:p>
      <w:pPr>
        <w:jc w:val="both"/>
      </w:pPr>
      <w:r>
        <w:t>public final class ThriftTweetParsingException extends Exception {</w:t>
      </w:r>
    </w:p>
    <w:p>
      <w:pPr>
        <w:jc w:val="both"/>
      </w:pPr>
      <w:r>
        <w:t xml:space="preserve">  public ThriftTweetParsingException(String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