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com.twitter.interaction_graph.scio.agg_client_event_logs</w:t>
      </w:r>
    </w:p>
    <w:p>
      <w:pPr>
        <w:jc w:val="both"/>
      </w:pPr>
      <w:r/>
    </w:p>
    <w:p>
      <w:pPr>
        <w:jc w:val="both"/>
      </w:pPr>
      <w:r>
        <w:t>import com.twitter.beam.io.dal.DALOptions</w:t>
      </w:r>
    </w:p>
    <w:p>
      <w:pPr>
        <w:jc w:val="both"/>
      </w:pPr>
      <w:r>
        <w:t>import com.twitter.beam.job.DateRangeOptions</w:t>
      </w:r>
    </w:p>
    <w:p>
      <w:pPr>
        <w:jc w:val="both"/>
      </w:pPr>
      <w:r>
        <w:t>import org.apache.beam.sdk.options.Default</w:t>
      </w:r>
    </w:p>
    <w:p>
      <w:pPr>
        <w:jc w:val="both"/>
      </w:pPr>
      <w:r>
        <w:t>import org.apache.beam.sdk.options.Description</w:t>
      </w:r>
    </w:p>
    <w:p>
      <w:pPr>
        <w:jc w:val="both"/>
      </w:pPr>
      <w:r>
        <w:t>import org.apache.beam.sdk.options.Validation.Required</w:t>
      </w:r>
    </w:p>
    <w:p>
      <w:pPr>
        <w:jc w:val="both"/>
      </w:pPr>
      <w:r/>
    </w:p>
    <w:p>
      <w:pPr>
        <w:jc w:val="both"/>
      </w:pPr>
      <w:r>
        <w:t>trait InteractionGraphClientEventLogsOption extends DALOptions with DateRangeOptions {</w:t>
      </w:r>
    </w:p>
    <w:p>
      <w:pPr>
        <w:jc w:val="both"/>
      </w:pPr>
      <w:r>
        <w:t xml:space="preserve">  @Required</w:t>
      </w:r>
    </w:p>
    <w:p>
      <w:pPr>
        <w:jc w:val="both"/>
      </w:pPr>
      <w:r>
        <w:t xml:space="preserve">  @Description("Output path for storing the final dataset")</w:t>
      </w:r>
    </w:p>
    <w:p>
      <w:pPr>
        <w:jc w:val="both"/>
      </w:pPr>
      <w:r>
        <w:t xml:space="preserve">  def getOutputPath: String</w:t>
      </w:r>
    </w:p>
    <w:p>
      <w:pPr>
        <w:jc w:val="both"/>
      </w:pPr>
      <w:r>
        <w:t xml:space="preserve">  def setOutputPath(value: String): Unit</w:t>
      </w:r>
    </w:p>
    <w:p>
      <w:pPr>
        <w:jc w:val="both"/>
      </w:pPr>
      <w:r/>
    </w:p>
    <w:p>
      <w:pPr>
        <w:jc w:val="both"/>
      </w:pPr>
      <w:r>
        <w:t xml:space="preserve">  @Description("Indicates DAL write environment. Can be set to dev/stg during local validation")</w:t>
      </w:r>
    </w:p>
    <w:p>
      <w:pPr>
        <w:jc w:val="both"/>
      </w:pPr>
      <w:r>
        <w:t xml:space="preserve">  @Default.String("PROD")</w:t>
      </w:r>
    </w:p>
    <w:p>
      <w:pPr>
        <w:jc w:val="both"/>
      </w:pPr>
      <w:r>
        <w:t xml:space="preserve">  def getDALWriteEnvironment: String</w:t>
      </w:r>
    </w:p>
    <w:p>
      <w:pPr>
        <w:jc w:val="both"/>
      </w:pPr>
      <w:r>
        <w:t xml:space="preserve">  def setDALWriteEnvironment(value: String): Unit</w:t>
      </w:r>
    </w:p>
    <w:p>
      <w:pPr>
        <w:jc w:val="both"/>
      </w:pPr>
      <w:r/>
    </w:p>
    <w:p>
      <w:pPr>
        <w:jc w:val="both"/>
      </w:pPr>
      <w:r>
        <w:t xml:space="preserve">  @Description("Number of shards/partitions for saving the final dataset.")</w:t>
      </w:r>
    </w:p>
    <w:p>
      <w:pPr>
        <w:jc w:val="both"/>
      </w:pPr>
      <w:r>
        <w:t xml:space="preserve">  @Default.Integer(16)</w:t>
      </w:r>
    </w:p>
    <w:p>
      <w:pPr>
        <w:jc w:val="both"/>
      </w:pPr>
      <w:r>
        <w:t xml:space="preserve">  def getNumberOfShards: Integer</w:t>
      </w:r>
    </w:p>
    <w:p>
      <w:pPr>
        <w:jc w:val="both"/>
      </w:pPr>
      <w:r>
        <w:t xml:space="preserve">  def setNumberOfShards(value: Integer): Unit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