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com.twitter.recos.graph_common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com.twitter.graphjet.stats.{Counter =&gt; GraphCounter}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FinagleCounterWrapper wraps Twitter's Finagle Counter.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because GraphJet is an openly available library which does not</w:t>
      </w:r>
    </w:p>
    <w:p>
      <w:pPr>
        <w:jc w:val="both"/>
      </w:pPr>
      <w:r>
        <w:t xml:space="preserve"> * depend on Finagle, but tracks stats using a similar interface.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FinagleCounterWrapper(counter: Counter) extends GraphCounter {</w:t>
      </w:r>
    </w:p>
    <w:p>
      <w:pPr>
        <w:jc w:val="both"/>
      </w:pPr>
      <w:r>
        <w:t xml:space="preserve">  def incr() = counter.incr()</w:t>
      </w:r>
    </w:p>
    <w:p>
      <w:pPr>
        <w:jc w:val="both"/>
      </w:pPr>
      <w:r>
        <w:t xml:space="preserve">  def incr(delta: Int) = counter.incr(delta)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