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"src/scala/com/twitter/simclusters_v2/score",</w:t>
      </w:r>
    </w:p>
    <w:p>
      <w:pPr>
        <w:jc w:val="both"/>
      </w:pPr>
      <w:r>
        <w:t xml:space="preserve">        "src/scala/com/twitter/simclusters_v2/summingbird/stores",</w:t>
      </w:r>
    </w:p>
    <w:p>
      <w:pPr>
        <w:jc w:val="both"/>
      </w:pPr>
      <w:r>
        <w:t xml:space="preserve">        "src/scala/com/twitter/simclusters_v2/tweet_similarity",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"src/thrift/com/twitter/wtf/interest:interest-thrift-scala",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