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com.twitter.simclusters_v2.common.clustering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Groups entities by a single embedding dimension with the largest score.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LargestDimensionClusteringMethod extends ClusteringMethod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embeddings   map of entity IDs and corresponding embeddings</w:t>
      </w:r>
    </w:p>
    <w:p>
      <w:pPr>
        <w:jc w:val="both"/>
      </w:pPr>
      <w:r>
        <w:t xml:space="preserve">   * @param similarityFn function that outputs discrete value (0.0 or 1.0).</w:t>
      </w:r>
    </w:p>
    <w:p>
      <w:pPr>
        <w:jc w:val="both"/>
      </w:pPr>
      <w:r>
        <w:t xml:space="preserve">   *                     1.0 if the dimensions of the highest score (weight) from two given embeddings match.</w:t>
      </w:r>
    </w:p>
    <w:p>
      <w:pPr>
        <w:jc w:val="both"/>
      </w:pPr>
      <w:r>
        <w:t xml:space="preserve">   *                     0.0 otherwise.</w:t>
      </w:r>
    </w:p>
    <w:p>
      <w:pPr>
        <w:jc w:val="both"/>
      </w:pPr>
      <w:r>
        <w:t xml:space="preserve">   *                     e.g.</w:t>
      </w:r>
    </w:p>
    <w:p>
      <w:pPr>
        <w:jc w:val="both"/>
      </w:pPr>
      <w:r>
        <w:t xml:space="preserve">   *                        case 1: E1=[0.0, 0.1, 0.6, 0.2], E2=[0.1, 0.3, 0.8, 0.0]. similarityFn(E1, E2)=1.0</w:t>
      </w:r>
    </w:p>
    <w:p>
      <w:pPr>
        <w:jc w:val="both"/>
      </w:pPr>
      <w:r>
        <w:t xml:space="preserve">   *                        case 2: E1=[0.0, 0.1, 0.6, 0.2], E2=[0.1, 0.4, 0.2, 0.0]. similarityFn(E1, E2)=0.0</w:t>
      </w:r>
    </w:p>
    <w:p>
      <w:pPr>
        <w:jc w:val="both"/>
      </w:pPr>
      <w:r>
        <w:t xml:space="preserve">   * @tparam T embedding type. e.g. SimClustersEmbedding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set of sets of entity IDs, each set representing a distinct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cluster[T](</w:t>
      </w:r>
    </w:p>
    <w:p>
      <w:pPr>
        <w:jc w:val="both"/>
      </w:pPr>
      <w:r>
        <w:t xml:space="preserve">    embeddings: Map[Long, T],</w:t>
      </w:r>
    </w:p>
    <w:p>
      <w:pPr>
        <w:jc w:val="both"/>
      </w:pPr>
      <w:r>
        <w:t xml:space="preserve">    similarityFn: (T, T) =&gt; Double,</w:t>
      </w:r>
    </w:p>
    <w:p>
      <w:pPr>
        <w:jc w:val="both"/>
      </w:pPr>
      <w:r>
        <w:t xml:space="preserve">    recordStatCallback: (String, Long) =&gt; Unit</w:t>
      </w:r>
    </w:p>
    <w:p>
      <w:pPr>
        <w:jc w:val="both"/>
      </w:pPr>
      <w:r>
        <w:t xml:space="preserve">  ): Set[Set[Long]] = {</w:t>
      </w:r>
    </w:p>
    <w:p>
      <w:pPr>
        <w:jc w:val="both"/>
      </w:pPr>
      <w:r/>
    </w:p>
    <w:p>
      <w:pPr>
        <w:jc w:val="both"/>
      </w:pPr>
      <w:r>
        <w:t xml:space="preserve">    // rely on clustering by connected component.</w:t>
      </w:r>
    </w:p>
    <w:p>
      <w:pPr>
        <w:jc w:val="both"/>
      </w:pPr>
      <w:r>
        <w:t xml:space="preserve">    // similarityThreshold=0.1 because it's larger than 0.0 (similarityFn returns 0.0 if two embeddings</w:t>
      </w:r>
    </w:p>
    <w:p>
      <w:pPr>
        <w:jc w:val="both"/>
      </w:pPr>
      <w:r>
        <w:t xml:space="preserve">    // don't share the largest dimension.</w:t>
      </w:r>
    </w:p>
    <w:p>
      <w:pPr>
        <w:jc w:val="both"/>
      </w:pPr>
      <w:r>
        <w:t xml:space="preserve">    new ConnectedComponentsClusteringMethod(similarityThreshold = 0.1)</w:t>
      </w:r>
    </w:p>
    <w:p>
      <w:pPr>
        <w:jc w:val="both"/>
      </w:pPr>
      <w:r>
        <w:t xml:space="preserve">      .cluster(embeddings, similarityFn, recordStatCallback)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