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TFG stands for Topic Follow Graph</w:t>
      </w:r>
    </w:p>
    <w:p>
      <w:pPr>
        <w:jc w:val="both"/>
      </w:pPr>
      <w:r>
        <w:t>The TFG topic embeddings are embeddings built from Topic Follow Graph.</w:t>
      </w:r>
    </w:p>
    <w:p>
      <w:pPr>
        <w:jc w:val="both"/>
      </w:pPr>
      <w:r>
        <w:t>Each topic is represented by the sum of its followers' user InterestedIn embeddings.</w:t>
      </w:r>
    </w:p>
    <w:p>
      <w:pPr>
        <w:jc w:val="both"/>
      </w:pPr>
      <w:r/>
    </w:p>
    <w:p>
      <w:pPr>
        <w:jc w:val="both"/>
      </w:pPr>
      <w:r>
        <w:t>There are two types of embeddings:</w:t>
      </w:r>
    </w:p>
    <w:p>
      <w:pPr>
        <w:jc w:val="both"/>
      </w:pPr>
      <w:r>
        <w:t>logfav - topic embeddings built from followers' logfav-based InterestedIn</w:t>
      </w:r>
    </w:p>
    <w:p>
      <w:pPr>
        <w:jc w:val="both"/>
      </w:pPr>
      <w:r>
        <w:t>fav - topic embeddings built from followers' fav-based InterestedIn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