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["bazel-only"],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"src/scala/com/twitter/rux/landing_page/data_pipeline:labeled_rux_service_scribe-scala",</w:t>
      </w:r>
    </w:p>
    <w:p>
      <w:pPr>
        <w:jc w:val="both"/>
      </w:pPr>
      <w:r>
        <w:t xml:space="preserve">        "src/scala/com/twitter/rux/landing_page/data_pipeline:landing_page_labeled_data_record-java",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"src/scala/com/twitter/scalding_internal/dalv2/dataset",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"src/scala/com/twitter/simclusters_v2/summingbird/common",</w:t>
      </w:r>
    </w:p>
    <w:p>
      <w:pPr>
        <w:jc w:val="both"/>
      </w:pPr>
      <w:r>
        <w:t xml:space="preserve">        "src/scala/com/twitter/wtf/scalding/jobs/common:ddg_util",</w:t>
      </w:r>
    </w:p>
    <w:p>
      <w:pPr>
        <w:jc w:val="both"/>
      </w:pPr>
      <w:r>
        <w:t xml:space="preserve">        "twml/runtime/src/main/scala/com/twitter/twml/runtime/scalding",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"rux_landing_ddg_analysis-adhoc",</w:t>
      </w:r>
    </w:p>
    <w:p>
      <w:pPr>
        <w:jc w:val="both"/>
      </w:pPr>
      <w:r>
        <w:t xml:space="preserve">    main = "com.twitter.simclusters_v2.scalding.tweet_similarity.evaluation.RUXLandingDdgAnalysisAdhocApp",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":evaluation",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