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com.twitter.simclusters_v2.stores</w:t>
      </w:r>
    </w:p>
    <w:p>
      <w:pPr>
        <w:jc w:val="both"/>
      </w:pPr>
      <w:r/>
    </w:p>
    <w:p>
      <w:pPr>
        <w:jc w:val="both"/>
      </w:pPr>
      <w:r>
        <w:t>import com.twitter.scalding_internal.multiformat.format.keyval.KeyValInjection.{</w:t>
      </w:r>
    </w:p>
    <w:p>
      <w:pPr>
        <w:jc w:val="both"/>
      </w:pPr>
      <w:r>
        <w:t xml:space="preserve">  Long2BigEndian,</w:t>
      </w:r>
    </w:p>
    <w:p>
      <w:pPr>
        <w:jc w:val="both"/>
      </w:pPr>
      <w:r>
        <w:t xml:space="preserve">  ScalaBinaryThrift</w:t>
      </w:r>
    </w:p>
    <w:p>
      <w:pPr>
        <w:jc w:val="both"/>
      </w:pPr>
      <w:r>
        <w:t>}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com.twitter.storehaus_internal.manhattan.{Apollo, ManhattanRO, ManhattanROConfig}</w:t>
      </w:r>
    </w:p>
    <w:p>
      <w:pPr>
        <w:jc w:val="both"/>
      </w:pPr>
      <w:r>
        <w:t>import com.twitter.storehaus_internal.util.{ApplicationID, DatasetName, HDFSPath}</w:t>
      </w:r>
    </w:p>
    <w:p>
      <w:pPr>
        <w:jc w:val="both"/>
      </w:pPr>
      <w:r>
        <w:t>import com.twitter.wtf.candidate.thriftscala.CandidateSeq</w:t>
      </w:r>
    </w:p>
    <w:p>
      <w:pPr>
        <w:jc w:val="both"/>
      </w:pPr>
      <w:r/>
    </w:p>
    <w:p>
      <w:pPr>
        <w:jc w:val="both"/>
      </w:pPr>
      <w:r>
        <w:t>object WtfMbcgStore {</w:t>
      </w:r>
    </w:p>
    <w:p>
      <w:pPr>
        <w:jc w:val="both"/>
      </w:pPr>
      <w:r/>
    </w:p>
    <w:p>
      <w:pPr>
        <w:jc w:val="both"/>
      </w:pPr>
      <w:r>
        <w:t xml:space="preserve">  val appId = "recos_platform_apollo"</w:t>
      </w:r>
    </w:p>
    <w:p>
      <w:pPr>
        <w:jc w:val="both"/>
      </w:pPr>
      <w:r/>
    </w:p>
    <w:p>
      <w:pPr>
        <w:jc w:val="both"/>
      </w:pPr>
      <w:r>
        <w:t xml:space="preserve">  implicit val keyInj = Long2BigEndian</w:t>
      </w:r>
    </w:p>
    <w:p>
      <w:pPr>
        <w:jc w:val="both"/>
      </w:pPr>
      <w:r>
        <w:t xml:space="preserve">  implicit val valInj = ScalaBinaryThrift(CandidateSeq)</w:t>
      </w:r>
    </w:p>
    <w:p>
      <w:pPr>
        <w:jc w:val="both"/>
      </w:pPr>
      <w:r/>
    </w:p>
    <w:p>
      <w:pPr>
        <w:jc w:val="both"/>
      </w:pPr>
      <w:r>
        <w:t xml:space="preserve">  def getWtfMbcgStore(</w:t>
      </w:r>
    </w:p>
    <w:p>
      <w:pPr>
        <w:jc w:val="both"/>
      </w:pPr>
      <w:r>
        <w:t xml:space="preserve">    mhMtlsParams: ManhattanKVClientMtlsParams,</w:t>
      </w:r>
    </w:p>
    <w:p>
      <w:pPr>
        <w:jc w:val="both"/>
      </w:pPr>
      <w:r>
        <w:t xml:space="preserve">    datasetName: String</w:t>
      </w:r>
    </w:p>
    <w:p>
      <w:pPr>
        <w:jc w:val="both"/>
      </w:pPr>
      <w:r>
        <w:t xml:space="preserve">  ): ReadableStore[Long, CandidateSeq] = {</w:t>
      </w:r>
    </w:p>
    <w:p>
      <w:pPr>
        <w:jc w:val="both"/>
      </w:pPr>
      <w:r>
        <w:t xml:space="preserve">    ManhattanRO.getReadableStoreWithMtls[Long, CandidateSeq](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</w:t>
      </w:r>
    </w:p>
    <w:p>
      <w:pPr>
        <w:jc w:val="both"/>
      </w:pPr>
      <w:r>
        <w:t xml:space="preserve">        ApplicationID(appId),</w:t>
      </w:r>
    </w:p>
    <w:p>
      <w:pPr>
        <w:jc w:val="both"/>
      </w:pPr>
      <w:r>
        <w:t xml:space="preserve">        DatasetName(datasetName),</w:t>
      </w:r>
    </w:p>
    <w:p>
      <w:pPr>
        <w:jc w:val="both"/>
      </w:pPr>
      <w:r>
        <w:t xml:space="preserve">        Apollo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