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com.twitter.simclusters_v2.thriftjava</w:t>
      </w:r>
    </w:p>
    <w:p>
      <w:pPr>
        <w:jc w:val="both"/>
      </w:pPr>
      <w:r>
        <w:t>namespace py gen.twitter.simclusters_v2.identifier</w:t>
      </w:r>
    </w:p>
    <w:p>
      <w:pPr>
        <w:jc w:val="both"/>
      </w:pPr>
      <w:r>
        <w:t>#@namespace scala com.twitter.simclusters_v2.thriftscala</w:t>
      </w:r>
    </w:p>
    <w:p>
      <w:pPr>
        <w:jc w:val="both"/>
      </w:pPr>
      <w:r>
        <w:t>#@namespace strato com.twitter.simclusters_v2</w:t>
      </w:r>
    </w:p>
    <w:p>
      <w:pPr>
        <w:jc w:val="both"/>
      </w:pPr>
      <w:r/>
    </w:p>
    <w:p>
      <w:pPr>
        <w:jc w:val="both"/>
      </w:pPr>
      <w:r>
        <w:t>include "com/twitter/simclusters_v2/online_store.thrift"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 * The uniform type for a SimClusters Embeddings.</w:t>
      </w:r>
    </w:p>
    <w:p>
      <w:pPr>
        <w:jc w:val="both"/>
      </w:pPr>
      <w:r>
        <w:t xml:space="preserve">  * Each embeddings have the uniform underlying storage.</w:t>
      </w:r>
    </w:p>
    <w:p>
      <w:pPr>
        <w:jc w:val="both"/>
      </w:pPr>
      <w:r>
        <w:t xml:space="preserve">  * Warning: Every EmbeddingType should map to one and only one InternalId.</w:t>
      </w:r>
    </w:p>
    <w:p>
      <w:pPr>
        <w:jc w:val="both"/>
      </w:pPr>
      <w:r>
        <w:t xml:space="preserve">  **/</w:t>
      </w:r>
    </w:p>
    <w:p>
      <w:pPr>
        <w:jc w:val="both"/>
      </w:pPr>
      <w:r>
        <w:t>enum EmbeddingType {</w:t>
      </w:r>
    </w:p>
    <w:p>
      <w:pPr>
        <w:jc w:val="both"/>
      </w:pPr>
      <w:r>
        <w:t xml:space="preserve">  // Reserve 001 - 99 for Tweet embeddings</w:t>
      </w:r>
    </w:p>
    <w:p>
      <w:pPr>
        <w:jc w:val="both"/>
      </w:pPr>
      <w:r>
        <w:tab/>
        <w:t>FavBasedTweet = 1, // Deprecated</w:t>
      </w:r>
    </w:p>
    <w:p>
      <w:pPr>
        <w:jc w:val="both"/>
      </w:pPr>
      <w:r>
        <w:tab/>
        <w:t>FollowBasedTweet = 2, // Deprecated</w:t>
      </w:r>
    </w:p>
    <w:p>
      <w:pPr>
        <w:jc w:val="both"/>
      </w:pPr>
      <w:r>
        <w:tab/>
        <w:t>LogFavBasedTweet = 3, // Production Version</w:t>
      </w:r>
    </w:p>
    <w:p>
      <w:pPr>
        <w:jc w:val="both"/>
      </w:pPr>
      <w:r>
        <w:tab/>
        <w:t>FavBasedTwistlyTweet = 10, // Deprecated</w:t>
      </w:r>
    </w:p>
    <w:p>
      <w:pPr>
        <w:jc w:val="both"/>
      </w:pPr>
      <w:r>
        <w:tab/>
        <w:t>LogFavBasedTwistlyTweet = 11, // Deprecated</w:t>
      </w:r>
    </w:p>
    <w:p>
      <w:pPr>
        <w:jc w:val="both"/>
      </w:pPr>
      <w:r>
        <w:tab/>
        <w:t>LogFavLongestL2EmbeddingTweet = 12, // Production Version</w:t>
      </w:r>
    </w:p>
    <w:p>
      <w:pPr>
        <w:jc w:val="both"/>
      </w:pPr>
      <w:r/>
    </w:p>
    <w:p>
      <w:pPr>
        <w:jc w:val="both"/>
      </w:pPr>
      <w:r>
        <w:t xml:space="preserve">  // Tweet embeddings generated from non-fav events</w:t>
      </w:r>
    </w:p>
    <w:p>
      <w:pPr>
        <w:jc w:val="both"/>
      </w:pPr>
      <w:r>
        <w:t xml:space="preserve">  // Naming convention: {Event}{Score}BasedTweet</w:t>
      </w:r>
    </w:p>
    <w:p>
      <w:pPr>
        <w:jc w:val="both"/>
      </w:pPr>
      <w:r>
        <w:t xml:space="preserve">  // {Event}: The interaction event we use to build the tweet embeddings</w:t>
      </w:r>
    </w:p>
    <w:p>
      <w:pPr>
        <w:jc w:val="both"/>
      </w:pPr>
      <w:r>
        <w:t xml:space="preserve">  // {Score}: The score from user InterestedIn embeddings</w:t>
      </w:r>
    </w:p>
    <w:p>
      <w:pPr>
        <w:jc w:val="both"/>
      </w:pPr>
      <w:r>
        <w:t xml:space="preserve">  VideoPlayBack50LogFavBasedTweet = 21,</w:t>
      </w:r>
    </w:p>
    <w:p>
      <w:pPr>
        <w:jc w:val="both"/>
      </w:pPr>
      <w:r>
        <w:t xml:space="preserve">  RetweetLogFavBasedTweet = 22,</w:t>
      </w:r>
    </w:p>
    <w:p>
      <w:pPr>
        <w:jc w:val="both"/>
      </w:pPr>
      <w:r>
        <w:t xml:space="preserve">  ReplyLogFavBasedTweet = 23,</w:t>
      </w:r>
    </w:p>
    <w:p>
      <w:pPr>
        <w:jc w:val="both"/>
      </w:pPr>
      <w:r>
        <w:t xml:space="preserve">  PushOpenLogFavBasedTweet = 24,</w:t>
      </w:r>
    </w:p>
    <w:p>
      <w:pPr>
        <w:jc w:val="both"/>
      </w:pPr>
      <w:r/>
    </w:p>
    <w:p>
      <w:pPr>
        <w:jc w:val="both"/>
      </w:pPr>
      <w:r>
        <w:t xml:space="preserve">  // [Experimental] Offline generated FavThroughRate-based Tweet Embedding</w:t>
      </w:r>
    </w:p>
    <w:p>
      <w:pPr>
        <w:jc w:val="both"/>
      </w:pPr>
      <w:r>
        <w:t xml:space="preserve">  Pop1000RankDecay11Tweet = 30,</w:t>
      </w:r>
    </w:p>
    <w:p>
      <w:pPr>
        <w:jc w:val="both"/>
      </w:pPr>
      <w:r>
        <w:t xml:space="preserve">  Pop10000RankDecay11Tweet = 31,</w:t>
      </w:r>
    </w:p>
    <w:p>
      <w:pPr>
        <w:jc w:val="both"/>
      </w:pPr>
      <w:r>
        <w:t xml:space="preserve">  OonPop1000RankDecayTweet = 32,</w:t>
      </w:r>
    </w:p>
    <w:p>
      <w:pPr>
        <w:jc w:val="both"/>
      </w:pPr>
      <w:r/>
    </w:p>
    <w:p>
      <w:pPr>
        <w:jc w:val="both"/>
      </w:pPr>
      <w:r>
        <w:t xml:space="preserve">  // [Experimental] Offline generated production-like LogFavScore-based Tweet Embedding</w:t>
      </w:r>
    </w:p>
    <w:p>
      <w:pPr>
        <w:jc w:val="both"/>
      </w:pPr>
      <w:r>
        <w:t xml:space="preserve">  OfflineGeneratedLogFavBasedTweet = 40,</w:t>
      </w:r>
    </w:p>
    <w:p>
      <w:pPr>
        <w:jc w:val="both"/>
      </w:pPr>
      <w:r/>
    </w:p>
    <w:p>
      <w:pPr>
        <w:jc w:val="both"/>
      </w:pPr>
      <w:r>
        <w:t xml:space="preserve">  // Reserve 51-59 for Ads Embedding</w:t>
      </w:r>
    </w:p>
    <w:p>
      <w:pPr>
        <w:jc w:val="both"/>
      </w:pPr>
      <w:r>
        <w:t xml:space="preserve">  LogFavBasedAdsTweet = 51, // Experimental embedding for ads tweet candidate</w:t>
      </w:r>
    </w:p>
    <w:p>
      <w:pPr>
        <w:jc w:val="both"/>
      </w:pPr>
      <w:r>
        <w:t xml:space="preserve">  LogFavClickBasedAdsTweet = 52, // Experimental embedding for ads tweet candidate</w:t>
      </w:r>
    </w:p>
    <w:p>
      <w:pPr>
        <w:jc w:val="both"/>
      </w:pPr>
      <w:r/>
    </w:p>
    <w:p>
      <w:pPr>
        <w:jc w:val="both"/>
      </w:pPr>
      <w:r>
        <w:t xml:space="preserve">  // Reserve 60-69 for Evergreen content</w:t>
      </w:r>
    </w:p>
    <w:p>
      <w:pPr>
        <w:jc w:val="both"/>
      </w:pPr>
      <w:r>
        <w:t xml:space="preserve">  LogFavBasedEvergreenTweet = 60,</w:t>
      </w:r>
    </w:p>
    <w:p>
      <w:pPr>
        <w:jc w:val="both"/>
      </w:pPr>
      <w:r>
        <w:t xml:space="preserve">  LogFavBasedRealTimeTweet = 65,</w:t>
      </w:r>
    </w:p>
    <w:p>
      <w:pPr>
        <w:jc w:val="both"/>
      </w:pPr>
      <w:r/>
    </w:p>
    <w:p>
      <w:pPr>
        <w:jc w:val="both"/>
      </w:pPr>
      <w:r>
        <w:tab/>
        <w:t>// Reserve 101 to 149 for Semantic Core Entity embeddings</w:t>
      </w:r>
    </w:p>
    <w:p>
      <w:pPr>
        <w:jc w:val="both"/>
      </w:pPr>
      <w:r>
        <w:t xml:space="preserve">  FavBasedSematicCoreEntity = 101, // Deprecated</w:t>
      </w:r>
    </w:p>
    <w:p>
      <w:pPr>
        <w:jc w:val="both"/>
      </w:pPr>
      <w:r>
        <w:t xml:space="preserve">  FollowBasedSematicCoreEntity = 102, // Deprecated</w:t>
      </w:r>
    </w:p>
    <w:p>
      <w:pPr>
        <w:jc w:val="both"/>
      </w:pPr>
      <w:r>
        <w:t xml:space="preserve">  FavBasedHashtagEntity = 103, // Deprecated</w:t>
      </w:r>
    </w:p>
    <w:p>
      <w:pPr>
        <w:jc w:val="both"/>
      </w:pPr>
      <w:r>
        <w:t xml:space="preserve">  FollowBasedHashtagEntity = 104, // Deprecated</w:t>
      </w:r>
    </w:p>
    <w:p>
      <w:pPr>
        <w:jc w:val="both"/>
      </w:pPr>
      <w:r>
        <w:t xml:space="preserve">  ProducerFavBasedSemanticCoreEntity = 105, // Deprecated</w:t>
      </w:r>
    </w:p>
    <w:p>
      <w:pPr>
        <w:jc w:val="both"/>
      </w:pPr>
      <w:r>
        <w:t xml:space="preserve">  ProducerFollowBasedSemanticCoreEntity = 106,// Deprecated</w:t>
      </w:r>
    </w:p>
    <w:p>
      <w:pPr>
        <w:jc w:val="both"/>
      </w:pPr>
      <w:r>
        <w:t xml:space="preserve">  FavBasedLocaleSemanticCoreEntity = 107, // Deprecated</w:t>
      </w:r>
    </w:p>
    <w:p>
      <w:pPr>
        <w:jc w:val="both"/>
      </w:pPr>
      <w:r>
        <w:t xml:space="preserve">  FollowBasedLocaleSemanticCoreEntity = 108, // Deprecated</w:t>
      </w:r>
    </w:p>
    <w:p>
      <w:pPr>
        <w:jc w:val="both"/>
      </w:pPr>
      <w:r>
        <w:t xml:space="preserve">  LogFavBasedLocaleSemanticCoreEntity = 109, // Deprecated</w:t>
      </w:r>
    </w:p>
    <w:p>
      <w:pPr>
        <w:jc w:val="both"/>
      </w:pPr>
      <w:r>
        <w:t xml:space="preserve">  LanguageFilteredProducerFavBasedSemanticCoreEntity = 110, // Deprecated</w:t>
      </w:r>
    </w:p>
    <w:p>
      <w:pPr>
        <w:jc w:val="both"/>
      </w:pPr>
      <w:r>
        <w:t xml:space="preserve">  LanguageFilteredFavBasedLocaleSemanticCoreEntity = 111, // Deprecated</w:t>
      </w:r>
    </w:p>
    <w:p>
      <w:pPr>
        <w:jc w:val="both"/>
      </w:pPr>
      <w:r>
        <w:t xml:space="preserve">  FavTfgTopic = 112, // TFG topic embedding built from fav-based user interestedIn</w:t>
      </w:r>
    </w:p>
    <w:p>
      <w:pPr>
        <w:jc w:val="both"/>
      </w:pPr>
      <w:r>
        <w:t xml:space="preserve">  LogFavTfgTopic = 113, // TFG topic embedding built from logfav-based user interestedIn</w:t>
      </w:r>
    </w:p>
    <w:p>
      <w:pPr>
        <w:jc w:val="both"/>
      </w:pPr>
      <w:r>
        <w:t xml:space="preserve">  FavInferredLanguageTfgTopic = 114, // TFG topic embedding built using inferred consumed languages</w:t>
      </w:r>
    </w:p>
    <w:p>
      <w:pPr>
        <w:jc w:val="both"/>
      </w:pPr>
      <w:r>
        <w:t xml:space="preserve">  FavBasedKgoApeTopic = 115, // topic embedding using fav-based aggregatable producer embedding of KGO seed accounts.</w:t>
      </w:r>
    </w:p>
    <w:p>
      <w:pPr>
        <w:jc w:val="both"/>
      </w:pPr>
      <w:r>
        <w:t xml:space="preserve">  LogFavBasedKgoApeTopic = 116, // topic embedding using log fav-based aggregatable producer embedding of KGO seed accounts.</w:t>
      </w:r>
    </w:p>
    <w:p>
      <w:pPr>
        <w:jc w:val="both"/>
      </w:pPr>
      <w:r>
        <w:t xml:space="preserve">  FavBasedOnboardingApeTopic = 117, // topic embedding using fav-based aggregatable producer embedding of onboarding seed accounts.</w:t>
      </w:r>
    </w:p>
    <w:p>
      <w:pPr>
        <w:jc w:val="both"/>
      </w:pPr>
      <w:r>
        <w:t xml:space="preserve">  LogFavBasedOnboardingApeTopic = 118, // topic embedding using log fav-based aggregatable producer embedding of onboarding seed accounts.</w:t>
      </w:r>
    </w:p>
    <w:p>
      <w:pPr>
        <w:jc w:val="both"/>
      </w:pPr>
      <w:r>
        <w:t xml:space="preserve">  LogFavApeBasedMuseTopic = 119, // Deprecated</w:t>
      </w:r>
    </w:p>
    <w:p>
      <w:pPr>
        <w:jc w:val="both"/>
      </w:pPr>
      <w:r>
        <w:t xml:space="preserve">  LogFavApeBasedMuseTopicExperiment = 120 // Deprecated</w:t>
      </w:r>
    </w:p>
    <w:p>
      <w:pPr>
        <w:jc w:val="both"/>
      </w:pPr>
      <w:r/>
    </w:p>
    <w:p>
      <w:pPr>
        <w:jc w:val="both"/>
      </w:pPr>
      <w:r>
        <w:t xml:space="preserve">  // Reserved 201 - 299 for Producer embeddings (KnownFor)</w:t>
      </w:r>
    </w:p>
    <w:p>
      <w:pPr>
        <w:jc w:val="both"/>
      </w:pPr>
      <w:r>
        <w:t xml:space="preserve">  FavBasedProducer = 201</w:t>
      </w:r>
    </w:p>
    <w:p>
      <w:pPr>
        <w:jc w:val="both"/>
      </w:pPr>
      <w:r>
        <w:t xml:space="preserve">  FollowBasedProducer = 202</w:t>
      </w:r>
    </w:p>
    <w:p>
      <w:pPr>
        <w:jc w:val="both"/>
      </w:pPr>
      <w:r>
        <w:t xml:space="preserve">  AggregatableFavBasedProducer = 203 // fav-based aggregatable producer embedding.</w:t>
      </w:r>
    </w:p>
    <w:p>
      <w:pPr>
        <w:jc w:val="both"/>
      </w:pPr>
      <w:r>
        <w:t xml:space="preserve">  AggregatableLogFavBasedProducer = 204 // logfav-based aggregatable producer embedding.</w:t>
      </w:r>
    </w:p>
    <w:p>
      <w:pPr>
        <w:jc w:val="both"/>
      </w:pPr>
      <w:r>
        <w:t xml:space="preserve">  RelaxedAggregatableLogFavBasedProducer = 205 // logfav-based aggregatable producer embedding.</w:t>
      </w:r>
    </w:p>
    <w:p>
      <w:pPr>
        <w:jc w:val="both"/>
      </w:pPr>
      <w:r>
        <w:t xml:space="preserve">  AggregatableFollowBasedProducer = 206 // follow-based aggregatable producer embedding.</w:t>
      </w:r>
    </w:p>
    <w:p>
      <w:pPr>
        <w:jc w:val="both"/>
      </w:pPr>
      <w:r>
        <w:t xml:space="preserve">  KnownFor = 300</w:t>
      </w:r>
    </w:p>
    <w:p>
      <w:pPr>
        <w:jc w:val="both"/>
      </w:pPr>
      <w:r/>
    </w:p>
    <w:p>
      <w:pPr>
        <w:jc w:val="both"/>
      </w:pPr>
      <w:r>
        <w:t xml:space="preserve">  // Reserved 301 - 399 for User InterestedIn embeddings</w:t>
      </w:r>
    </w:p>
    <w:p>
      <w:pPr>
        <w:jc w:val="both"/>
      </w:pPr>
      <w:r>
        <w:t xml:space="preserve">  FavBasedUserInterestedIn = 301</w:t>
      </w:r>
    </w:p>
    <w:p>
      <w:pPr>
        <w:jc w:val="both"/>
      </w:pPr>
      <w:r>
        <w:t xml:space="preserve">  FollowBasedUserInterestedIn = 302</w:t>
      </w:r>
    </w:p>
    <w:p>
      <w:pPr>
        <w:jc w:val="both"/>
      </w:pPr>
      <w:r>
        <w:t xml:space="preserve">  LogFavBasedUserInterestedIn = 303</w:t>
      </w:r>
    </w:p>
    <w:p>
      <w:pPr>
        <w:jc w:val="both"/>
      </w:pPr>
      <w:r>
        <w:t xml:space="preserve">  RecentFollowBasedUserInterestedIn = 304 // interested-in embedding based on aggregating producer embeddings of recent follows</w:t>
      </w:r>
    </w:p>
    <w:p>
      <w:pPr>
        <w:jc w:val="both"/>
      </w:pPr>
      <w:r>
        <w:t xml:space="preserve">  FilteredUserInterestedIn = 305 // interested-in embedding used by twistly read path</w:t>
      </w:r>
    </w:p>
    <w:p>
      <w:pPr>
        <w:jc w:val="both"/>
      </w:pPr>
      <w:r>
        <w:t xml:space="preserve">  LogFavBasedUserInterestedInFromAPE = 306</w:t>
      </w:r>
    </w:p>
    <w:p>
      <w:pPr>
        <w:jc w:val="both"/>
      </w:pPr>
      <w:r>
        <w:t xml:space="preserve">  FollowBasedUserInterestedInFromAPE = 307</w:t>
      </w:r>
    </w:p>
    <w:p>
      <w:pPr>
        <w:jc w:val="both"/>
      </w:pPr>
      <w:r>
        <w:t xml:space="preserve">  TwiceUserInterestedIn = 308 // interested-in multi-embedding based on clustering producer embeddings of neighbors</w:t>
      </w:r>
    </w:p>
    <w:p>
      <w:pPr>
        <w:jc w:val="both"/>
      </w:pPr>
      <w:r>
        <w:t xml:space="preserve">  UnfilteredUserInterestedIn = 309</w:t>
      </w:r>
    </w:p>
    <w:p>
      <w:pPr>
        <w:jc w:val="both"/>
      </w:pPr>
      <w:r>
        <w:t xml:space="preserve">  UserNextInterestedIn = 310 // next interested-in embedding generated from BeT</w:t>
      </w:r>
    </w:p>
    <w:p>
      <w:pPr>
        <w:jc w:val="both"/>
      </w:pPr>
      <w:r/>
    </w:p>
    <w:p>
      <w:pPr>
        <w:jc w:val="both"/>
      </w:pPr>
      <w:r>
        <w:t xml:space="preserve">  // Denser User InterestedIn, generated by Producer embeddings.</w:t>
      </w:r>
    </w:p>
    <w:p>
      <w:pPr>
        <w:jc w:val="both"/>
      </w:pPr>
      <w:r>
        <w:t xml:space="preserve">  FavBasedUserInterestedInFromPE = 311</w:t>
      </w:r>
    </w:p>
    <w:p>
      <w:pPr>
        <w:jc w:val="both"/>
      </w:pPr>
      <w:r>
        <w:t xml:space="preserve">  FollowBasedUserInterestedInFromPE = 312</w:t>
      </w:r>
    </w:p>
    <w:p>
      <w:pPr>
        <w:jc w:val="both"/>
      </w:pPr>
      <w:r>
        <w:t xml:space="preserve">  LogFavBasedUserInterestedInFromPE = 313</w:t>
      </w:r>
    </w:p>
    <w:p>
      <w:pPr>
        <w:jc w:val="both"/>
      </w:pPr>
      <w:r>
        <w:t xml:space="preserve">  FilteredUserInterestedInFromPE = 314 // interested-in embedding used by twistly read path</w:t>
      </w:r>
    </w:p>
    <w:p>
      <w:pPr>
        <w:jc w:val="both"/>
      </w:pPr>
      <w:r/>
    </w:p>
    <w:p>
      <w:pPr>
        <w:jc w:val="both"/>
      </w:pPr>
      <w:r>
        <w:t xml:space="preserve">  // [Experimental] Denser User InterestedIn, generated by aggregating IIAPE embedding from AddressBook</w:t>
      </w:r>
    </w:p>
    <w:p>
      <w:pPr>
        <w:jc w:val="both"/>
      </w:pPr>
      <w:r>
        <w:t xml:space="preserve">  LogFavBasedUserInterestedMaxpoolingAddressBookFromIIAPE = 320</w:t>
      </w:r>
    </w:p>
    <w:p>
      <w:pPr>
        <w:jc w:val="both"/>
      </w:pPr>
      <w:r>
        <w:t xml:space="preserve">  LogFavBasedUserInterestedAverageAddressBookFromIIAPE = 321</w:t>
      </w:r>
    </w:p>
    <w:p>
      <w:pPr>
        <w:jc w:val="both"/>
      </w:pPr>
      <w:r>
        <w:t xml:space="preserve">  LogFavBasedUserInterestedBooktypeMaxpoolingAddressBookFromIIAPE = 322</w:t>
      </w:r>
    </w:p>
    <w:p>
      <w:pPr>
        <w:jc w:val="both"/>
      </w:pPr>
      <w:r>
        <w:t xml:space="preserve">  LogFavBasedUserInterestedLargestDimMaxpoolingAddressBookFromIIAPE = 323</w:t>
      </w:r>
    </w:p>
    <w:p>
      <w:pPr>
        <w:jc w:val="both"/>
      </w:pPr>
      <w:r>
        <w:t xml:space="preserve">  LogFavBasedUserInterestedLouvainMaxpoolingAddressBookFromIIAPE = 324</w:t>
      </w:r>
    </w:p>
    <w:p>
      <w:pPr>
        <w:jc w:val="both"/>
      </w:pPr>
      <w:r>
        <w:t xml:space="preserve">  LogFavBasedUserInterestedConnectedMaxpoolingAddressBookFromIIAPE = 325</w:t>
      </w:r>
    </w:p>
    <w:p>
      <w:pPr>
        <w:jc w:val="both"/>
      </w:pPr>
      <w:r/>
    </w:p>
    <w:p>
      <w:pPr>
        <w:jc w:val="both"/>
      </w:pPr>
      <w:r>
        <w:t xml:space="preserve">  //Reserved 401 - 500 for Space embedding</w:t>
      </w:r>
    </w:p>
    <w:p>
      <w:pPr>
        <w:jc w:val="both"/>
      </w:pPr>
      <w:r>
        <w:t xml:space="preserve">  FavBasedApeSpace = 401 // DEPRECATED</w:t>
      </w:r>
    </w:p>
    <w:p>
      <w:pPr>
        <w:jc w:val="both"/>
      </w:pPr>
      <w:r>
        <w:t xml:space="preserve">  LogFavBasedListenerSpace = 402 // DEPRECATED</w:t>
      </w:r>
    </w:p>
    <w:p>
      <w:pPr>
        <w:jc w:val="both"/>
      </w:pPr>
      <w:r>
        <w:t xml:space="preserve">  LogFavBasedAPESpeakerSpace = 403 // DEPRECATED</w:t>
      </w:r>
    </w:p>
    <w:p>
      <w:pPr>
        <w:jc w:val="both"/>
      </w:pPr>
      <w:r>
        <w:t xml:space="preserve">  LogFavBasedUserInterestedInListenerSpace = 404 // DEPRECATED</w:t>
      </w:r>
    </w:p>
    <w:p>
      <w:pPr>
        <w:jc w:val="both"/>
      </w:pPr>
      <w:r/>
    </w:p>
    <w:p>
      <w:pPr>
        <w:jc w:val="both"/>
      </w:pPr>
      <w:r>
        <w:t xml:space="preserve">  // Experimental, internal-only IDs</w:t>
      </w:r>
    </w:p>
    <w:p>
      <w:pPr>
        <w:jc w:val="both"/>
      </w:pPr>
      <w:r>
        <w:t xml:space="preserve">  ExperimentalThirtyDayRecentFollowBasedUserInterestedIn = 10000 // Like RecentFollowBasedUserInterestedIn, except limited to last 30 days</w:t>
      </w:r>
    </w:p>
    <w:p>
      <w:pPr>
        <w:jc w:val="both"/>
      </w:pPr>
      <w:r>
        <w:tab/>
        <w:t>ExperimentalLogFavLongestL2EmbeddingTweet = 10001 // DEPRECATED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 * The uniform type for a SimClusters MultiEmbeddings.</w:t>
      </w:r>
    </w:p>
    <w:p>
      <w:pPr>
        <w:jc w:val="both"/>
      </w:pPr>
      <w:r>
        <w:t xml:space="preserve">  * Warning: Every MultiEmbeddingType should map to one and only one InternalId.</w:t>
      </w:r>
    </w:p>
    <w:p>
      <w:pPr>
        <w:jc w:val="both"/>
      </w:pPr>
      <w:r>
        <w:t xml:space="preserve">  **/</w:t>
      </w:r>
    </w:p>
    <w:p>
      <w:pPr>
        <w:jc w:val="both"/>
      </w:pPr>
      <w:r>
        <w:t>enum MultiEmbeddingType {</w:t>
      </w:r>
    </w:p>
    <w:p>
      <w:pPr>
        <w:jc w:val="both"/>
      </w:pPr>
      <w:r>
        <w:t xml:space="preserve">  // Reserved 0-99 for Tweet based MultiEmbedding</w:t>
      </w:r>
    </w:p>
    <w:p>
      <w:pPr>
        <w:jc w:val="both"/>
      </w:pPr>
      <w:r/>
    </w:p>
    <w:p>
      <w:pPr>
        <w:jc w:val="both"/>
      </w:pPr>
      <w:r>
        <w:t xml:space="preserve">  // Reserved 100 - 199 for Topic based MultiEmbedding</w:t>
      </w:r>
    </w:p>
    <w:p>
      <w:pPr>
        <w:jc w:val="both"/>
      </w:pPr>
      <w:r>
        <w:t xml:space="preserve">  LogFavApeBasedMuseTopic = 100 // Deprecated</w:t>
      </w:r>
    </w:p>
    <w:p>
      <w:pPr>
        <w:jc w:val="both"/>
      </w:pPr>
      <w:r>
        <w:t xml:space="preserve">  LogFavApeBasedMuseTopicExperiment = 101 // Deprecated</w:t>
      </w:r>
    </w:p>
    <w:p>
      <w:pPr>
        <w:jc w:val="both"/>
      </w:pPr>
      <w:r/>
    </w:p>
    <w:p>
      <w:pPr>
        <w:jc w:val="both"/>
      </w:pPr>
      <w:r>
        <w:t xml:space="preserve">  // Reserved 301 - 399 for User InterestedIn embeddings</w:t>
      </w:r>
    </w:p>
    <w:p>
      <w:pPr>
        <w:jc w:val="both"/>
      </w:pPr>
      <w:r>
        <w:t xml:space="preserve">  TwiceUserInterestedIn = 301 // interested-in multi-embedding based on clustering producer embeddings of neighbors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// Deprecated. Please use TopicId for future cases.</w:t>
      </w:r>
    </w:p>
    <w:p>
      <w:pPr>
        <w:jc w:val="both"/>
      </w:pPr>
      <w:r>
        <w:t>struct LocaleEntityId {</w:t>
      </w:r>
    </w:p>
    <w:p>
      <w:pPr>
        <w:jc w:val="both"/>
      </w:pPr>
      <w:r>
        <w:t xml:space="preserve">  1: i64 entityId</w:t>
      </w:r>
    </w:p>
    <w:p>
      <w:pPr>
        <w:jc w:val="both"/>
      </w:pPr>
      <w:r>
        <w:t xml:space="preserve">  2: string language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enum EngagementType {</w:t>
      </w:r>
    </w:p>
    <w:p>
      <w:pPr>
        <w:jc w:val="both"/>
      </w:pPr>
      <w:r>
        <w:t xml:space="preserve">  Favorite = 1,</w:t>
      </w:r>
    </w:p>
    <w:p>
      <w:pPr>
        <w:jc w:val="both"/>
      </w:pPr>
      <w:r>
        <w:t xml:space="preserve">  Retweet = 2,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UserEngagedTweetId {</w:t>
      </w:r>
    </w:p>
    <w:p>
      <w:pPr>
        <w:jc w:val="both"/>
      </w:pPr>
      <w:r>
        <w:t xml:space="preserve">  1: i64 tweetId(personalDataType = 'TweetId')</w:t>
      </w:r>
    </w:p>
    <w:p>
      <w:pPr>
        <w:jc w:val="both"/>
      </w:pPr>
      <w:r>
        <w:t xml:space="preserve">  2: i64 userId(personalDataType = 'UserId')</w:t>
      </w:r>
    </w:p>
    <w:p>
      <w:pPr>
        <w:jc w:val="both"/>
      </w:pPr>
      <w:r>
        <w:t xml:space="preserve">  3: EngagementType engagementType(personalDataType = 'EventType')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TopicId {</w:t>
      </w:r>
    </w:p>
    <w:p>
      <w:pPr>
        <w:jc w:val="both"/>
      </w:pPr>
      <w:r>
        <w:t xml:space="preserve">  1: i64 entityId (personalDataType = 'SemanticcoreClassification')</w:t>
      </w:r>
    </w:p>
    <w:p>
      <w:pPr>
        <w:jc w:val="both"/>
      </w:pPr>
      <w:r>
        <w:t xml:space="preserve">  // 2-letter ISO 639-1 language code</w:t>
      </w:r>
    </w:p>
    <w:p>
      <w:pPr>
        <w:jc w:val="both"/>
      </w:pPr>
      <w:r>
        <w:t xml:space="preserve">  2: optional string language</w:t>
      </w:r>
    </w:p>
    <w:p>
      <w:pPr>
        <w:jc w:val="both"/>
      </w:pPr>
      <w:r>
        <w:t xml:space="preserve">  // 2-letter ISO 3166-1 alpha-2 country code</w:t>
      </w:r>
    </w:p>
    <w:p>
      <w:pPr>
        <w:jc w:val="both"/>
      </w:pPr>
      <w:r>
        <w:t xml:space="preserve">  3: optional string country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struct TopicSubId {</w:t>
      </w:r>
    </w:p>
    <w:p>
      <w:pPr>
        <w:jc w:val="both"/>
      </w:pPr>
      <w:r>
        <w:t xml:space="preserve">  1: i64 entityId (personalDataType = 'SemanticcoreClassification')</w:t>
      </w:r>
    </w:p>
    <w:p>
      <w:pPr>
        <w:jc w:val="both"/>
      </w:pPr>
      <w:r>
        <w:t xml:space="preserve">  // 2-letter ISO 639-1 language code</w:t>
      </w:r>
    </w:p>
    <w:p>
      <w:pPr>
        <w:jc w:val="both"/>
      </w:pPr>
      <w:r>
        <w:t xml:space="preserve">  2: optional string language</w:t>
      </w:r>
    </w:p>
    <w:p>
      <w:pPr>
        <w:jc w:val="both"/>
      </w:pPr>
      <w:r>
        <w:t xml:space="preserve">  // 2-letter ISO 3166-1 alpha-2 country code</w:t>
      </w:r>
    </w:p>
    <w:p>
      <w:pPr>
        <w:jc w:val="both"/>
      </w:pPr>
      <w:r>
        <w:t xml:space="preserve">  3: optional string country</w:t>
      </w:r>
    </w:p>
    <w:p>
      <w:pPr>
        <w:jc w:val="both"/>
      </w:pPr>
      <w:r>
        <w:t xml:space="preserve">  4: i32 subId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// Will be used for testing purposes in DDG 15536, 15534</w:t>
      </w:r>
    </w:p>
    <w:p>
      <w:pPr>
        <w:jc w:val="both"/>
      </w:pPr>
      <w:r>
        <w:t>struct UserWithLanguageId {</w:t>
      </w:r>
    </w:p>
    <w:p>
      <w:pPr>
        <w:jc w:val="both"/>
      </w:pPr>
      <w:r>
        <w:t xml:space="preserve">  1: required i64 userId(personalDataType = 'UserId')</w:t>
      </w:r>
    </w:p>
    <w:p>
      <w:pPr>
        <w:jc w:val="both"/>
      </w:pPr>
      <w:r>
        <w:t xml:space="preserve">  2: optional string langCode(personalDataType = 'InferredLanguage')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 * The internal identifier type.</w:t>
      </w:r>
    </w:p>
    <w:p>
      <w:pPr>
        <w:jc w:val="both"/>
      </w:pPr>
      <w:r>
        <w:t xml:space="preserve">  * Need to add ordering in [[com.twitter.simclusters_v2.common.SimClustersEmbeddingId]]</w:t>
      </w:r>
    </w:p>
    <w:p>
      <w:pPr>
        <w:jc w:val="both"/>
      </w:pPr>
      <w:r>
        <w:t xml:space="preserve">  * when adding a new type.</w:t>
      </w:r>
    </w:p>
    <w:p>
      <w:pPr>
        <w:jc w:val="both"/>
      </w:pPr>
      <w:r>
        <w:t xml:space="preserve">  **/</w:t>
      </w:r>
    </w:p>
    <w:p>
      <w:pPr>
        <w:jc w:val="both"/>
      </w:pPr>
      <w:r>
        <w:t>union InternalId {</w:t>
      </w:r>
    </w:p>
    <w:p>
      <w:pPr>
        <w:jc w:val="both"/>
      </w:pPr>
      <w:r>
        <w:t xml:space="preserve">  1: i64 tweetId(personalDataType = 'TweetId')</w:t>
      </w:r>
    </w:p>
    <w:p>
      <w:pPr>
        <w:jc w:val="both"/>
      </w:pPr>
      <w:r>
        <w:t xml:space="preserve">  2: i64 userId(personalDataType = 'UserId')</w:t>
      </w:r>
    </w:p>
    <w:p>
      <w:pPr>
        <w:jc w:val="both"/>
      </w:pPr>
      <w:r>
        <w:t xml:space="preserve">  3: i64 entityId(personalDataType = 'SemanticcoreClassification')</w:t>
      </w:r>
    </w:p>
    <w:p>
      <w:pPr>
        <w:jc w:val="both"/>
      </w:pPr>
      <w:r>
        <w:t xml:space="preserve">  4: string hashtag(personalDataType = 'PublicTweetEntitiesAndMetadata')</w:t>
      </w:r>
    </w:p>
    <w:p>
      <w:pPr>
        <w:jc w:val="both"/>
      </w:pPr>
      <w:r>
        <w:t xml:space="preserve">  5: i32 clusterId</w:t>
      </w:r>
    </w:p>
    <w:p>
      <w:pPr>
        <w:jc w:val="both"/>
      </w:pPr>
      <w:r>
        <w:t xml:space="preserve">  6: LocaleEntityId localeEntityId(personalDataType = 'SemanticcoreClassification')</w:t>
      </w:r>
    </w:p>
    <w:p>
      <w:pPr>
        <w:jc w:val="both"/>
      </w:pPr>
      <w:r>
        <w:t xml:space="preserve">  7: UserEngagedTweetId userEngagedTweetId</w:t>
      </w:r>
    </w:p>
    <w:p>
      <w:pPr>
        <w:jc w:val="both"/>
      </w:pPr>
      <w:r>
        <w:t xml:space="preserve">  8: TopicId topicId</w:t>
      </w:r>
    </w:p>
    <w:p>
      <w:pPr>
        <w:jc w:val="both"/>
      </w:pPr>
      <w:r>
        <w:t xml:space="preserve">  9: TopicSubId topicSubId</w:t>
      </w:r>
    </w:p>
    <w:p>
      <w:pPr>
        <w:jc w:val="both"/>
      </w:pPr>
      <w:r>
        <w:t xml:space="preserve">  10: string spaceId</w:t>
      </w:r>
    </w:p>
    <w:p>
      <w:pPr>
        <w:jc w:val="both"/>
      </w:pPr>
      <w:r>
        <w:t xml:space="preserve">  11: UserWithLanguageId userWithLanguageId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 * A uniform identifier type for all kinds of SimClusters based embeddings.</w:t>
      </w:r>
    </w:p>
    <w:p>
      <w:pPr>
        <w:jc w:val="both"/>
      </w:pPr>
      <w:r>
        <w:t xml:space="preserve">  **/</w:t>
      </w:r>
    </w:p>
    <w:p>
      <w:pPr>
        <w:jc w:val="both"/>
      </w:pPr>
      <w:r>
        <w:t>struct SimClustersEmbeddingId {</w:t>
      </w:r>
    </w:p>
    <w:p>
      <w:pPr>
        <w:jc w:val="both"/>
      </w:pPr>
      <w:r>
        <w:t xml:space="preserve">  1: required EmbeddingType embeddingType</w:t>
      </w:r>
    </w:p>
    <w:p>
      <w:pPr>
        <w:jc w:val="both"/>
      </w:pPr>
      <w:r>
        <w:t xml:space="preserve">  2: required online_store.ModelVersion modelVersion</w:t>
      </w:r>
    </w:p>
    <w:p>
      <w:pPr>
        <w:jc w:val="both"/>
      </w:pPr>
      <w:r>
        <w:t xml:space="preserve">  3: required InternalId internalId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 * A uniform identifier type for multiple SimClusters embeddings</w:t>
      </w:r>
    </w:p>
    <w:p>
      <w:pPr>
        <w:jc w:val="both"/>
      </w:pPr>
      <w:r>
        <w:t xml:space="preserve">  **/</w:t>
      </w:r>
    </w:p>
    <w:p>
      <w:pPr>
        <w:jc w:val="both"/>
      </w:pPr>
      <w:r>
        <w:t>struct SimClustersMultiEmbeddingId {</w:t>
      </w:r>
    </w:p>
    <w:p>
      <w:pPr>
        <w:jc w:val="both"/>
      </w:pPr>
      <w:r>
        <w:t xml:space="preserve">  1: required MultiEmbeddingType embeddingType</w:t>
      </w:r>
    </w:p>
    <w:p>
      <w:pPr>
        <w:jc w:val="both"/>
      </w:pPr>
      <w:r>
        <w:t xml:space="preserve">  2: required online_store.ModelVersion modelVersion</w:t>
      </w:r>
    </w:p>
    <w:p>
      <w:pPr>
        <w:jc w:val="both"/>
      </w:pPr>
      <w:r>
        <w:t xml:space="preserve">  3: required InternalId internalId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