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gen.twitter.simclusters_v2.inferred_entities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// The SimClusters type we use to infer entity interests about a user</w:t>
      </w:r>
    </w:p>
    <w:p>
      <w:pPr>
        <w:jc w:val="both"/>
      </w:pPr>
      <w:r>
        <w:t>// Currently used for SimClusters Compliance to store a user's inferred interests</w:t>
      </w:r>
    </w:p>
    <w:p>
      <w:pPr>
        <w:jc w:val="both"/>
      </w:pPr>
      <w:r/>
    </w:p>
    <w:p>
      <w:pPr>
        <w:jc w:val="both"/>
      </w:pPr>
      <w:r>
        <w:t>include "online_store.thrift"</w:t>
      </w:r>
    </w:p>
    <w:p>
      <w:pPr>
        <w:jc w:val="both"/>
      </w:pPr>
      <w:r/>
    </w:p>
    <w:p>
      <w:pPr>
        <w:jc w:val="both"/>
      </w:pPr>
      <w:r>
        <w:t>enum ClusterType {</w:t>
      </w:r>
    </w:p>
    <w:p>
      <w:pPr>
        <w:jc w:val="both"/>
      </w:pPr>
      <w:r>
        <w:t xml:space="preserve">  KnownFor        = 1,</w:t>
      </w:r>
    </w:p>
    <w:p>
      <w:pPr>
        <w:jc w:val="both"/>
      </w:pPr>
      <w:r>
        <w:t xml:space="preserve">  InterestedIn    = 2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struct SimClustersSource {</w:t>
      </w:r>
    </w:p>
    <w:p>
      <w:pPr>
        <w:jc w:val="both"/>
      </w:pPr>
      <w:r>
        <w:t xml:space="preserve">  1: required ClusterType clusterType</w:t>
      </w:r>
    </w:p>
    <w:p>
      <w:pPr>
        <w:jc w:val="both"/>
      </w:pPr>
      <w:r>
        <w:t xml:space="preserve">  2: required online_store.ModelVersion modelVersion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// The source of entities we use to infer entity interests about a user</w:t>
      </w:r>
    </w:p>
    <w:p>
      <w:pPr>
        <w:jc w:val="both"/>
      </w:pPr>
      <w:r>
        <w:t>enum EntitySource {</w:t>
      </w:r>
    </w:p>
    <w:p>
      <w:pPr>
        <w:jc w:val="both"/>
      </w:pPr>
      <w:r>
        <w:t xml:space="preserve">  SimClusters20M145KDec11EntityEmbeddingsByFavScore = 1, // deprecated</w:t>
      </w:r>
    </w:p>
    <w:p>
      <w:pPr>
        <w:jc w:val="both"/>
      </w:pPr>
      <w:r>
        <w:t xml:space="preserve">  SimClusters20M145KUpdatedEntityEmbeddingsByFavScore = 2, // deprecated</w:t>
      </w:r>
    </w:p>
    <w:p>
      <w:pPr>
        <w:jc w:val="both"/>
      </w:pPr>
      <w:r>
        <w:t xml:space="preserve">  UTTAccountRecommendations = 3 # dataset built by Onboarding team</w:t>
      </w:r>
    </w:p>
    <w:p>
      <w:pPr>
        <w:jc w:val="both"/>
      </w:pPr>
      <w:r>
        <w:t xml:space="preserve">  SimClusters20M145K2020EntityEmbeddingsByFavScore = 4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struct InferredEntity {</w:t>
      </w:r>
    </w:p>
    <w:p>
      <w:pPr>
        <w:jc w:val="both"/>
      </w:pPr>
      <w:r>
        <w:t xml:space="preserve">  1: required i64 entityId(personalDataType = 'SemanticcoreClassification')</w:t>
      </w:r>
    </w:p>
    <w:p>
      <w:pPr>
        <w:jc w:val="both"/>
      </w:pPr>
      <w:r>
        <w:t xml:space="preserve">  2: required double score(personalDataType = 'EngagementScore')</w:t>
      </w:r>
    </w:p>
    <w:p>
      <w:pPr>
        <w:jc w:val="both"/>
      </w:pPr>
      <w:r>
        <w:t xml:space="preserve">  3: optional SimClustersSource simclusterSource</w:t>
      </w:r>
    </w:p>
    <w:p>
      <w:pPr>
        <w:jc w:val="both"/>
      </w:pPr>
      <w:r>
        <w:t xml:space="preserve">  4: optional EntitySource entitySource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SimClustersInferredEntities {</w:t>
      </w:r>
    </w:p>
    <w:p>
      <w:pPr>
        <w:jc w:val="both"/>
      </w:pPr>
      <w:r>
        <w:t xml:space="preserve">  1: required list&lt;InferredEntity&gt; entities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