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["com/twitter/timelineranker/client/*.scala"],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"finagle/finagle-thrift/src/main/java",</w:t>
      </w:r>
    </w:p>
    <w:p>
      <w:pPr>
        <w:jc w:val="both"/>
      </w:pPr>
      <w:r>
        <w:t xml:space="preserve">        "servo/client/src/main/scala/com/twitter/servo/client",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"src/thrift/com/twitter/timelineranker/server/model:thrift-scala",</w:t>
      </w:r>
    </w:p>
    <w:p>
      <w:pPr>
        <w:jc w:val="both"/>
      </w:pPr>
      <w:r>
        <w:t xml:space="preserve">        "timelineranker/common:model",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