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</w:t>
      </w:r>
    </w:p>
    <w:p>
      <w:pPr>
        <w:jc w:val="both"/>
      </w:pPr>
      <w:r/>
    </w:p>
    <w:p>
      <w:pPr>
        <w:jc w:val="both"/>
      </w:pPr>
      <w:r>
        <w:t>import com.twitter.timelineranker.core.FutureDependencyTransformer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com.twitter.timelines.model.TweetId</w:t>
      </w:r>
    </w:p>
    <w:p>
      <w:pPr>
        <w:jc w:val="both"/>
      </w:pPr>
      <w:r/>
    </w:p>
    <w:p>
      <w:pPr>
        <w:jc w:val="both"/>
      </w:pPr>
      <w:r>
        <w:t>package object contentfeatures {</w:t>
      </w:r>
    </w:p>
    <w:p>
      <w:pPr>
        <w:jc w:val="both"/>
      </w:pPr>
      <w:r>
        <w:t xml:space="preserve">  type ContentFeaturesProvider =</w:t>
      </w:r>
    </w:p>
    <w:p>
      <w:pPr>
        <w:jc w:val="both"/>
      </w:pPr>
      <w:r>
        <w:t xml:space="preserve">    FutureDependencyTransformer[Seq[TweetId], Map[TweetId, ContentFeatures]]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